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CD" w:rsidRDefault="007A25CD" w:rsidP="007A25CD">
      <w:pPr>
        <w:pStyle w:val="a3"/>
        <w:spacing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4 клас </w:t>
      </w:r>
    </w:p>
    <w:p w:rsidR="007A25CD" w:rsidRDefault="007A25CD" w:rsidP="007A25CD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35 годин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(1 година на тиждень)</w:t>
      </w:r>
    </w:p>
    <w:p w:rsidR="007A25CD" w:rsidRDefault="007A25CD" w:rsidP="007A25C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tbl>
      <w:tblPr>
        <w:tblW w:w="14606" w:type="dxa"/>
        <w:tblInd w:w="-5" w:type="dxa"/>
        <w:tblLayout w:type="fixed"/>
        <w:tblLook w:val="0000"/>
      </w:tblPr>
      <w:tblGrid>
        <w:gridCol w:w="6101"/>
        <w:gridCol w:w="8505"/>
      </w:tblGrid>
      <w:tr w:rsidR="007A25CD" w:rsidTr="001F2637">
        <w:trPr>
          <w:trHeight w:val="600"/>
        </w:trPr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5CD" w:rsidRDefault="007A25CD" w:rsidP="001F26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Зміст навчального матеріалу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5CD" w:rsidRDefault="007A25CD" w:rsidP="001F26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 xml:space="preserve">Державні вимоги до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навчальних досягнень учня/учениці</w:t>
            </w:r>
          </w:p>
        </w:tc>
      </w:tr>
      <w:tr w:rsidR="007A25CD" w:rsidTr="001F2637">
        <w:trPr>
          <w:trHeight w:val="4120"/>
        </w:trPr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5CD" w:rsidRDefault="007A2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Графіка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Електронні карти. Режими перегляду карт. Віртуальні подорожі сузір’ями, планетами, материками, океанами.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Доповнення власної карти мітками (за матеріалами природознавчого характеру рідного краю).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Схеми, діаграми на матеріалі інших предметів.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Робота в середовищі графічного редактора: змінювання зображень з використання функцій обертання, зміна кольору фігур та кольору фону.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Обробка фото: інструменти освітлення, кольору, обертання, обрізання тощо.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Створення колажу із зображень.</w:t>
            </w:r>
          </w:p>
          <w:p w:rsidR="007A25CD" w:rsidRDefault="007A25CD" w:rsidP="001F2637">
            <w:pPr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Текст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Орієнтування в списку книг електронної бібліотеки. Пошук літератури за назвою, автором/авторкою, мітками. Зміст твору. Закладки, коментар (помітки) у творі.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Середовище текстового редактора. Поєднання елементів на аркуші текстового документа: взаємне розміщення тексту, зображень, схем.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Абзаци, посилання, заголовки, зміст.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Вдосконалення текстів через виділення кольором, шрифтами фрагментів тексту,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окремих слів.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Списки. Послідовні списки у текстах.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Таблиці. Доповнення готових таблиць.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Змінювання та доповнення текстів з таблицями, зображеннями, схемами.</w:t>
            </w: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Співпраця в Інтернеті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Правила безпечного користування Інтернетом. Мережевий етикет. Різниця між реальним та віртуальним спілкуванням.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Електронна пошта. Захист облікового запису. Культура листування.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Інформаційні ресурси Інтернету. Пошук навчальних матеріалів в мережі. Навчальна діяльність учня в Інтернеті.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Рівні доступу до навчальних матеріалів.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Співпраця в мережі (спільні документи, презентації, карти, колажі тощо). Коментування та відгуки до створених однокласниками/однокласницями продуктів.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Служби для обміну знаннями, задоволення творчих потреб школярів. Сучасні пристрої для співпраці.</w:t>
            </w: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Алгоритми з розгалуженням і повторенням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Алгоритми з розгалуженням.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Цикли: повторення задану кількість разів. Повторення до виконання умови.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Алгоритми з циклами.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Створення та виконання алгоритмів з розгалуженням та циклами для виконавців у середовищі програмування для дітей.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Сортування та впорядкування об’єктів за деякою ознакою.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Використання логічних висловлювань з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«якщо - то...»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Інформація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Перетворення інформації. Перетворення інформації з текстової у графічну форму з використанням схем, діаграм. Перетворення інформації у вигляді тексту в таблицю з числами.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Передавання інформації. Пристрої для передавання інформації. Джерело інформації. Приймач інформації.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Пристрої введення та виведення інформації.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Зберігання інформації. Носії інформації. Кодування інформації. Кодування та декодування інформації.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Складові комп’ютера. Історія виникнення пристроїв для роботи з інформацією.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lastRenderedPageBreak/>
              <w:t xml:space="preserve">Учень/учениця: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електронні карти;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орієнтується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електронних навчальних картах для перегляду сузір’їв, Сонячної системи, материків та океанів Землі, України;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 схемах та діаграмах;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доповнити власну карту міткою;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доповнює пропущені дані в простих схемах, діаграмах;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використовує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схеми та діаграми для усних виступів;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створює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середовищі графічного редактора зображення;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змінити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вдосконалити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зображення з використанням функцій обертання, зміни освітлення, кольору, поворотів, вирізання;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уміє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створити колаж з кількох зображень;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використовує у своєму мовленні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слова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колаж, обертання, освітлення, діаграма.</w:t>
            </w: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різноманіття електронних книг та бібліотек;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володіє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початковими навичками пошуку в бібліотеках за автором/авторкою, назвою;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гармонійне розміщення об’єктів на аркуші текстового документу;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знає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призначення заголовків, абзаців, посилань;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орієнтується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 змісті текстового документу;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вміє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створити текст з 3-4 речень по 20 символів у кожному реченні;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поєднувати текст, зображення, схеми на аркуші текстового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документа;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розташовувати текст лінійно, у вигляді списку, дотримуючись закономірності, даної в прикладі;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доповнювати таблиці даними, знайомих з інших предметів;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створювати на основі текстів таблиці та схеми (з готовим шаблоном таблиці чи схеми);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використовує у своєму мовлення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слова: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текстовий редактор, мітка, список, коментар.</w:t>
            </w: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Учень/учениця: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увійти у особистий обліковий запис поштової служби;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надіслати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лист вчителеві/вчительці та однокласникам/однокласницям;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здійснювати навчальну діяльність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Інтернеті за підтримкою та під контролем педагогів у закритому захищеному середовищі в тому числі й разом з іншими учнями/ученицями;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обрати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служби для задоволення власних навчальних, творчих потреб серед запропонованих вчителем/вчителькою;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знає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засоби захисту власного облікового запису;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розрізняє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особливості віртуального спілкування;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надає доступ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однокласникам/однокласницям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 власних навчальних матеріалів за електронною адресою;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коментує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продукти діяльності однокласників/однокласниць у мережі;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захищати свій інформаційний простір під час віртуального спілкування;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використовує у своєму мовленні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слова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віртуальний, мережевий етикет, електронна пошта, пароль, обліковий запис, доступ.</w:t>
            </w: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</w:rPr>
              <w:t>Учень/учениця: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уміє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виконувати, створювати та записувати алгоритми з розгалуженням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та циклами;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впорядкувати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об’єкти за деякою ознакою;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будує висловлювання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 використанням зв'язки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«якщо - то»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 заданій ситуації;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використовує у своєму мовленні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слова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розгалуження, цикл. </w:t>
            </w: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Учень/учениця: 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те, що людина може здійснювати різні дії з інформацією;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перетворює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інформацію: текстової та числової форми в графічну у вигляді схем, діаграм за допомогою поданих учителем/учителькою шаблонів;</w:t>
            </w:r>
          </w:p>
          <w:p w:rsidR="007A25CD" w:rsidRDefault="007A2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називає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спосіб подання інформації; </w:t>
            </w:r>
          </w:p>
          <w:p w:rsidR="007A25CD" w:rsidRDefault="007A2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наводить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приклади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інформації, поданої різними способами;</w:t>
            </w:r>
          </w:p>
          <w:p w:rsidR="007A25CD" w:rsidRDefault="007A2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має уявлення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передавання, зберігання, кодування інформації; </w:t>
            </w:r>
          </w:p>
          <w:p w:rsidR="007A25CD" w:rsidRDefault="007A2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 носії інформації; </w:t>
            </w:r>
          </w:p>
          <w:p w:rsidR="007A25CD" w:rsidRDefault="007A2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називає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3-5 пристрої для передавання інформації;</w:t>
            </w:r>
          </w:p>
          <w:p w:rsidR="007A25CD" w:rsidRDefault="007A2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розрізняє та наводить приклади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пристроїв для введення та виведення інформації (3-5);</w:t>
            </w:r>
          </w:p>
          <w:p w:rsidR="007A25CD" w:rsidRDefault="007A2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описує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способи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та наводить приклади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кодування і декодування інформації;</w:t>
            </w:r>
          </w:p>
          <w:p w:rsidR="007A25CD" w:rsidRDefault="007A25CD" w:rsidP="001F263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розуміє,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що інформацію можна зберігати, опрацьовувати та передавати на великі відстані в закодованому вигляді;</w:t>
            </w:r>
          </w:p>
          <w:p w:rsidR="007A25CD" w:rsidRDefault="007A25CD" w:rsidP="001F263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використовує у своєму мовленні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слова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передавання, зберігання, кодування, декодування інформації, носії інформації, джерело, приймач інформації, пристрої введення, пристрої виведення.</w:t>
            </w:r>
          </w:p>
        </w:tc>
      </w:tr>
    </w:tbl>
    <w:p w:rsidR="007A25CD" w:rsidRDefault="007A25CD" w:rsidP="007A25CD">
      <w:pPr>
        <w:spacing w:line="240" w:lineRule="auto"/>
      </w:pPr>
    </w:p>
    <w:p w:rsidR="00792586" w:rsidRDefault="00792586"/>
    <w:sectPr w:rsidR="00792586" w:rsidSect="00A02556">
      <w:pgSz w:w="16838" w:h="11906" w:orient="landscape"/>
      <w:pgMar w:top="850" w:right="1134" w:bottom="0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7A25CD"/>
    <w:rsid w:val="00792586"/>
    <w:rsid w:val="007A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5CD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7A25C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7A25CD"/>
    <w:rPr>
      <w:rFonts w:ascii="Arial" w:eastAsia="Arial" w:hAnsi="Arial" w:cs="Arial"/>
      <w:b/>
      <w:color w:val="000000"/>
      <w:sz w:val="72"/>
      <w:szCs w:val="7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5256</Characters>
  <Application>Microsoft Office Word</Application>
  <DocSecurity>0</DocSecurity>
  <Lines>43</Lines>
  <Paragraphs>12</Paragraphs>
  <ScaleCrop>false</ScaleCrop>
  <Company>WareZ Provider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2017-08-31T08:56:00Z</dcterms:created>
  <dcterms:modified xsi:type="dcterms:W3CDTF">2017-08-31T08:56:00Z</dcterms:modified>
</cp:coreProperties>
</file>