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75" w:rsidRPr="00234375" w:rsidRDefault="001A6B2D" w:rsidP="00234375">
      <w:pPr>
        <w:ind w:left="1276" w:firstLine="0"/>
        <w:jc w:val="left"/>
        <w:rPr>
          <w:sz w:val="28"/>
          <w:lang w:val="uk-UA"/>
        </w:rPr>
      </w:pPr>
      <w:r>
        <w:rPr>
          <w:noProof/>
          <w:sz w:val="28"/>
          <w:lang w:val="ru-RU" w:eastAsia="ru-RU" w:bidi="ar-SA"/>
        </w:rPr>
        <w:pict>
          <v:shapetype id="_x0000_t202" coordsize="21600,21600" o:spt="202" path="m,l,21600r21600,l21600,xe">
            <v:stroke joinstyle="miter"/>
            <v:path gradientshapeok="t" o:connecttype="rect"/>
          </v:shapetype>
          <v:shape id="_x0000_s1038" type="#_x0000_t202" style="position:absolute;left:0;text-align:left;margin-left:283.15pt;margin-top:129.25pt;width:206.05pt;height:198.9pt;z-index:251664384" stroked="f">
            <v:textbox>
              <w:txbxContent>
                <w:p w:rsidR="001A6B2D" w:rsidRPr="001A6B2D" w:rsidRDefault="001A6B2D" w:rsidP="001A6B2D">
                  <w:pPr>
                    <w:spacing w:line="240" w:lineRule="auto"/>
                    <w:rPr>
                      <w:b/>
                      <w:i/>
                      <w:sz w:val="20"/>
                      <w:szCs w:val="20"/>
                      <w:lang w:val="ru-RU"/>
                    </w:rPr>
                  </w:pPr>
                  <w:proofErr w:type="spellStart"/>
                  <w:r w:rsidRPr="001A6B2D">
                    <w:rPr>
                      <w:b/>
                      <w:i/>
                      <w:sz w:val="20"/>
                      <w:szCs w:val="20"/>
                      <w:lang w:val="ru-RU"/>
                    </w:rPr>
                    <w:t>Країни</w:t>
                  </w:r>
                  <w:proofErr w:type="spellEnd"/>
                  <w:r w:rsidRPr="001A6B2D">
                    <w:rPr>
                      <w:b/>
                      <w:i/>
                      <w:sz w:val="20"/>
                      <w:szCs w:val="20"/>
                      <w:lang w:val="ru-RU"/>
                    </w:rPr>
                    <w:t xml:space="preserve">, що підписали та </w:t>
                  </w:r>
                  <w:proofErr w:type="spellStart"/>
                  <w:r w:rsidRPr="001A6B2D">
                    <w:rPr>
                      <w:b/>
                      <w:i/>
                      <w:sz w:val="20"/>
                      <w:szCs w:val="20"/>
                      <w:lang w:val="ru-RU"/>
                    </w:rPr>
                    <w:t>ратифікували</w:t>
                  </w:r>
                  <w:proofErr w:type="spellEnd"/>
                  <w:r w:rsidRPr="001A6B2D">
                    <w:rPr>
                      <w:b/>
                      <w:i/>
                      <w:sz w:val="20"/>
                      <w:szCs w:val="20"/>
                      <w:lang w:val="ru-RU"/>
                    </w:rPr>
                    <w:t xml:space="preserve"> протокол</w:t>
                  </w:r>
                </w:p>
                <w:p w:rsidR="001A6B2D" w:rsidRPr="001A6B2D" w:rsidRDefault="001A6B2D" w:rsidP="001A6B2D">
                  <w:pPr>
                    <w:spacing w:line="240" w:lineRule="auto"/>
                    <w:rPr>
                      <w:b/>
                      <w:i/>
                      <w:sz w:val="20"/>
                      <w:szCs w:val="20"/>
                      <w:lang w:val="ru-RU"/>
                    </w:rPr>
                  </w:pPr>
                  <w:proofErr w:type="spellStart"/>
                  <w:r w:rsidRPr="001A6B2D">
                    <w:rPr>
                      <w:b/>
                      <w:i/>
                      <w:sz w:val="20"/>
                      <w:szCs w:val="20"/>
                      <w:lang w:val="ru-RU"/>
                    </w:rPr>
                    <w:t>Країни</w:t>
                  </w:r>
                  <w:proofErr w:type="spellEnd"/>
                  <w:r w:rsidRPr="001A6B2D">
                    <w:rPr>
                      <w:b/>
                      <w:i/>
                      <w:sz w:val="20"/>
                      <w:szCs w:val="20"/>
                      <w:lang w:val="ru-RU"/>
                    </w:rPr>
                    <w:t xml:space="preserve">, що підписали </w:t>
                  </w:r>
                  <w:proofErr w:type="spellStart"/>
                  <w:r w:rsidRPr="001A6B2D">
                    <w:rPr>
                      <w:b/>
                      <w:i/>
                      <w:sz w:val="20"/>
                      <w:szCs w:val="20"/>
                      <w:lang w:val="ru-RU"/>
                    </w:rPr>
                    <w:t>але</w:t>
                  </w:r>
                  <w:proofErr w:type="spellEnd"/>
                  <w:r w:rsidRPr="001A6B2D">
                    <w:rPr>
                      <w:b/>
                      <w:i/>
                      <w:sz w:val="20"/>
                      <w:szCs w:val="20"/>
                      <w:lang w:val="ru-RU"/>
                    </w:rPr>
                    <w:t xml:space="preserve"> не </w:t>
                  </w:r>
                  <w:proofErr w:type="spellStart"/>
                  <w:r w:rsidRPr="001A6B2D">
                    <w:rPr>
                      <w:b/>
                      <w:i/>
                      <w:sz w:val="20"/>
                      <w:szCs w:val="20"/>
                      <w:lang w:val="ru-RU"/>
                    </w:rPr>
                    <w:t>ратифікували</w:t>
                  </w:r>
                  <w:proofErr w:type="spellEnd"/>
                  <w:r w:rsidRPr="001A6B2D">
                    <w:rPr>
                      <w:b/>
                      <w:i/>
                      <w:sz w:val="20"/>
                      <w:szCs w:val="20"/>
                      <w:lang w:val="ru-RU"/>
                    </w:rPr>
                    <w:t xml:space="preserve"> протокол (США)</w:t>
                  </w:r>
                </w:p>
                <w:p w:rsidR="001A6B2D" w:rsidRPr="001A6B2D" w:rsidRDefault="001A6B2D" w:rsidP="001A6B2D">
                  <w:pPr>
                    <w:spacing w:line="240" w:lineRule="auto"/>
                    <w:rPr>
                      <w:b/>
                      <w:i/>
                      <w:sz w:val="20"/>
                      <w:szCs w:val="20"/>
                      <w:lang w:val="ru-RU"/>
                    </w:rPr>
                  </w:pPr>
                  <w:r w:rsidRPr="001A6B2D">
                    <w:rPr>
                      <w:b/>
                      <w:i/>
                      <w:sz w:val="20"/>
                      <w:szCs w:val="20"/>
                      <w:lang w:val="ru-RU"/>
                    </w:rPr>
                    <w:t xml:space="preserve">Входить у: </w:t>
                  </w:r>
                  <w:proofErr w:type="spellStart"/>
                  <w:r w:rsidRPr="001A6B2D">
                    <w:rPr>
                      <w:b/>
                      <w:i/>
                      <w:sz w:val="20"/>
                      <w:szCs w:val="20"/>
                      <w:lang w:val="ru-RU"/>
                    </w:rPr>
                    <w:t>Рамкова</w:t>
                  </w:r>
                  <w:proofErr w:type="spellEnd"/>
                  <w:r w:rsidRPr="001A6B2D">
                    <w:rPr>
                      <w:b/>
                      <w:i/>
                      <w:sz w:val="20"/>
                      <w:szCs w:val="20"/>
                      <w:lang w:val="ru-RU"/>
                    </w:rPr>
                    <w:t xml:space="preserve"> </w:t>
                  </w:r>
                  <w:proofErr w:type="spellStart"/>
                  <w:r w:rsidRPr="001A6B2D">
                    <w:rPr>
                      <w:b/>
                      <w:i/>
                      <w:sz w:val="20"/>
                      <w:szCs w:val="20"/>
                      <w:lang w:val="ru-RU"/>
                    </w:rPr>
                    <w:t>конвенція</w:t>
                  </w:r>
                  <w:proofErr w:type="spellEnd"/>
                  <w:r w:rsidRPr="001A6B2D">
                    <w:rPr>
                      <w:b/>
                      <w:i/>
                      <w:sz w:val="20"/>
                      <w:szCs w:val="20"/>
                      <w:lang w:val="ru-RU"/>
                    </w:rPr>
                    <w:t xml:space="preserve"> ООН про </w:t>
                  </w:r>
                  <w:proofErr w:type="spellStart"/>
                  <w:r w:rsidRPr="001A6B2D">
                    <w:rPr>
                      <w:b/>
                      <w:i/>
                      <w:sz w:val="20"/>
                      <w:szCs w:val="20"/>
                      <w:lang w:val="ru-RU"/>
                    </w:rPr>
                    <w:t>зміну</w:t>
                  </w:r>
                  <w:proofErr w:type="spellEnd"/>
                  <w:r w:rsidRPr="001A6B2D">
                    <w:rPr>
                      <w:b/>
                      <w:i/>
                      <w:sz w:val="20"/>
                      <w:szCs w:val="20"/>
                      <w:lang w:val="ru-RU"/>
                    </w:rPr>
                    <w:t xml:space="preserve"> </w:t>
                  </w:r>
                  <w:proofErr w:type="spellStart"/>
                  <w:r w:rsidRPr="001A6B2D">
                    <w:rPr>
                      <w:b/>
                      <w:i/>
                      <w:sz w:val="20"/>
                      <w:szCs w:val="20"/>
                      <w:lang w:val="ru-RU"/>
                    </w:rPr>
                    <w:t>клімату</w:t>
                  </w:r>
                  <w:proofErr w:type="spellEnd"/>
                  <w:r w:rsidRPr="001A6B2D">
                    <w:rPr>
                      <w:b/>
                      <w:i/>
                      <w:sz w:val="20"/>
                      <w:szCs w:val="20"/>
                      <w:lang w:val="ru-RU"/>
                    </w:rPr>
                    <w:t xml:space="preserve"> (1992)</w:t>
                  </w:r>
                </w:p>
                <w:p w:rsidR="001A6B2D" w:rsidRPr="001A6B2D" w:rsidRDefault="001A6B2D" w:rsidP="001A6B2D">
                  <w:pPr>
                    <w:spacing w:line="240" w:lineRule="auto"/>
                    <w:rPr>
                      <w:b/>
                      <w:i/>
                      <w:sz w:val="20"/>
                      <w:szCs w:val="20"/>
                      <w:lang w:val="ru-RU"/>
                    </w:rPr>
                  </w:pPr>
                  <w:r w:rsidRPr="001A6B2D">
                    <w:rPr>
                      <w:b/>
                      <w:i/>
                      <w:sz w:val="20"/>
                      <w:szCs w:val="20"/>
                      <w:lang w:val="ru-RU"/>
                    </w:rPr>
                    <w:t xml:space="preserve">Дата </w:t>
                  </w:r>
                  <w:proofErr w:type="spellStart"/>
                  <w:r w:rsidRPr="001A6B2D">
                    <w:rPr>
                      <w:b/>
                      <w:i/>
                      <w:sz w:val="20"/>
                      <w:szCs w:val="20"/>
                      <w:lang w:val="ru-RU"/>
                    </w:rPr>
                    <w:t>прийняття</w:t>
                  </w:r>
                  <w:proofErr w:type="spellEnd"/>
                  <w:r w:rsidRPr="001A6B2D">
                    <w:rPr>
                      <w:b/>
                      <w:i/>
                      <w:sz w:val="20"/>
                      <w:szCs w:val="20"/>
                      <w:lang w:val="ru-RU"/>
                    </w:rPr>
                    <w:t xml:space="preserve">: 11 </w:t>
                  </w:r>
                  <w:proofErr w:type="spellStart"/>
                  <w:r w:rsidRPr="001A6B2D">
                    <w:rPr>
                      <w:b/>
                      <w:i/>
                      <w:sz w:val="20"/>
                      <w:szCs w:val="20"/>
                      <w:lang w:val="ru-RU"/>
                    </w:rPr>
                    <w:t>грудня</w:t>
                  </w:r>
                  <w:proofErr w:type="spellEnd"/>
                  <w:r w:rsidRPr="001A6B2D">
                    <w:rPr>
                      <w:b/>
                      <w:i/>
                      <w:sz w:val="20"/>
                      <w:szCs w:val="20"/>
                      <w:lang w:val="ru-RU"/>
                    </w:rPr>
                    <w:t xml:space="preserve"> 1997 року</w:t>
                  </w:r>
                </w:p>
                <w:p w:rsidR="001A6B2D" w:rsidRPr="001A6B2D" w:rsidRDefault="001A6B2D" w:rsidP="001A6B2D">
                  <w:pPr>
                    <w:spacing w:line="240" w:lineRule="auto"/>
                    <w:rPr>
                      <w:b/>
                      <w:i/>
                      <w:sz w:val="20"/>
                      <w:szCs w:val="20"/>
                      <w:lang w:val="ru-RU"/>
                    </w:rPr>
                  </w:pPr>
                  <w:r w:rsidRPr="001A6B2D">
                    <w:rPr>
                      <w:b/>
                      <w:i/>
                      <w:sz w:val="20"/>
                      <w:szCs w:val="20"/>
                      <w:lang w:val="ru-RU"/>
                    </w:rPr>
                    <w:t xml:space="preserve">Почав </w:t>
                  </w:r>
                  <w:proofErr w:type="spellStart"/>
                  <w:r w:rsidRPr="001A6B2D">
                    <w:rPr>
                      <w:b/>
                      <w:i/>
                      <w:sz w:val="20"/>
                      <w:szCs w:val="20"/>
                      <w:lang w:val="ru-RU"/>
                    </w:rPr>
                    <w:t>діяти</w:t>
                  </w:r>
                  <w:proofErr w:type="spellEnd"/>
                  <w:r w:rsidRPr="001A6B2D">
                    <w:rPr>
                      <w:b/>
                      <w:i/>
                      <w:sz w:val="20"/>
                      <w:szCs w:val="20"/>
                      <w:lang w:val="ru-RU"/>
                    </w:rPr>
                    <w:t xml:space="preserve"> з: 16 лютого 2005 року</w:t>
                  </w:r>
                </w:p>
                <w:p w:rsidR="001A6B2D" w:rsidRPr="001A6B2D" w:rsidRDefault="001A6B2D" w:rsidP="001A6B2D">
                  <w:pPr>
                    <w:spacing w:line="240" w:lineRule="auto"/>
                    <w:rPr>
                      <w:b/>
                      <w:i/>
                      <w:sz w:val="20"/>
                      <w:szCs w:val="20"/>
                    </w:rPr>
                  </w:pPr>
                  <w:proofErr w:type="spellStart"/>
                  <w:r w:rsidRPr="001A6B2D">
                    <w:rPr>
                      <w:b/>
                      <w:i/>
                      <w:sz w:val="20"/>
                      <w:szCs w:val="20"/>
                    </w:rPr>
                    <w:t>Місце</w:t>
                  </w:r>
                  <w:proofErr w:type="spellEnd"/>
                  <w:r w:rsidRPr="001A6B2D">
                    <w:rPr>
                      <w:b/>
                      <w:i/>
                      <w:sz w:val="20"/>
                      <w:szCs w:val="20"/>
                    </w:rPr>
                    <w:t xml:space="preserve"> </w:t>
                  </w:r>
                  <w:proofErr w:type="spellStart"/>
                  <w:r w:rsidRPr="001A6B2D">
                    <w:rPr>
                      <w:b/>
                      <w:i/>
                      <w:sz w:val="20"/>
                      <w:szCs w:val="20"/>
                    </w:rPr>
                    <w:t>підписання</w:t>
                  </w:r>
                  <w:proofErr w:type="spellEnd"/>
                  <w:r w:rsidRPr="001A6B2D">
                    <w:rPr>
                      <w:b/>
                      <w:i/>
                      <w:sz w:val="20"/>
                      <w:szCs w:val="20"/>
                    </w:rPr>
                    <w:t xml:space="preserve">: </w:t>
                  </w:r>
                  <w:proofErr w:type="spellStart"/>
                  <w:r w:rsidRPr="001A6B2D">
                    <w:rPr>
                      <w:b/>
                      <w:i/>
                      <w:sz w:val="20"/>
                      <w:szCs w:val="20"/>
                    </w:rPr>
                    <w:t>Кіото</w:t>
                  </w:r>
                  <w:proofErr w:type="spellEnd"/>
                  <w:r w:rsidRPr="001A6B2D">
                    <w:rPr>
                      <w:b/>
                      <w:i/>
                      <w:sz w:val="20"/>
                      <w:szCs w:val="20"/>
                    </w:rPr>
                    <w:t xml:space="preserve">, </w:t>
                  </w:r>
                  <w:proofErr w:type="spellStart"/>
                  <w:r w:rsidRPr="001A6B2D">
                    <w:rPr>
                      <w:b/>
                      <w:i/>
                      <w:sz w:val="20"/>
                      <w:szCs w:val="20"/>
                    </w:rPr>
                    <w:t>Японія</w:t>
                  </w:r>
                  <w:proofErr w:type="spellEnd"/>
                </w:p>
                <w:p w:rsidR="001A6B2D" w:rsidRPr="001A6B2D" w:rsidRDefault="001A6B2D" w:rsidP="001A6B2D">
                  <w:pPr>
                    <w:spacing w:line="240" w:lineRule="auto"/>
                    <w:rPr>
                      <w:b/>
                      <w:i/>
                      <w:sz w:val="20"/>
                      <w:szCs w:val="20"/>
                    </w:rPr>
                  </w:pPr>
                  <w:r w:rsidRPr="001A6B2D">
                    <w:rPr>
                      <w:b/>
                      <w:i/>
                      <w:sz w:val="20"/>
                      <w:szCs w:val="20"/>
                    </w:rPr>
                    <w:t xml:space="preserve">Кількість </w:t>
                  </w:r>
                  <w:proofErr w:type="spellStart"/>
                  <w:r w:rsidRPr="001A6B2D">
                    <w:rPr>
                      <w:b/>
                      <w:i/>
                      <w:sz w:val="20"/>
                      <w:szCs w:val="20"/>
                    </w:rPr>
                    <w:t>країн-учасниць</w:t>
                  </w:r>
                  <w:proofErr w:type="spellEnd"/>
                  <w:r w:rsidRPr="001A6B2D">
                    <w:rPr>
                      <w:b/>
                      <w:i/>
                      <w:sz w:val="20"/>
                      <w:szCs w:val="20"/>
                    </w:rPr>
                    <w:t>: 187</w:t>
                  </w:r>
                </w:p>
              </w:txbxContent>
            </v:textbox>
            <w10:wrap type="square"/>
          </v:shape>
        </w:pict>
      </w:r>
      <w:r w:rsidR="009018FF" w:rsidRPr="00234375">
        <w:rPr>
          <w:noProof/>
          <w:sz w:val="28"/>
          <w:lang w:val="ru-RU" w:eastAsia="ru-RU" w:bidi="ar-SA"/>
        </w:rPr>
        <w:pict>
          <v:shape id="_x0000_s1033" type="#_x0000_t202" style="position:absolute;left:0;text-align:left;margin-left:-85.95pt;margin-top:-57.65pt;width:130.9pt;height:842.45pt;z-index:251660288" fillcolor="silver" strokecolor="silver">
            <v:textbox style="mso-next-textbox:#_x0000_s1033">
              <w:txbxContent>
                <w:p w:rsidR="00234375" w:rsidRDefault="00234375" w:rsidP="009018FF">
                  <w:pPr>
                    <w:jc w:val="left"/>
                    <w:rPr>
                      <w:lang w:val="uk-UA"/>
                    </w:rPr>
                  </w:pPr>
                </w:p>
                <w:p w:rsidR="00234375" w:rsidRDefault="00234375" w:rsidP="009018FF">
                  <w:pPr>
                    <w:jc w:val="left"/>
                    <w:rPr>
                      <w:lang w:val="uk-UA"/>
                    </w:rPr>
                  </w:pPr>
                </w:p>
                <w:p w:rsidR="009018FF" w:rsidRDefault="009018FF" w:rsidP="009018FF">
                  <w:pPr>
                    <w:jc w:val="left"/>
                  </w:pPr>
                  <w:hyperlink r:id="rId5" w:history="1">
                    <w:r w:rsidRPr="009018FF">
                      <w:rPr>
                        <w:rStyle w:val="af7"/>
                      </w:rPr>
                      <w:t>English</w:t>
                    </w:r>
                  </w:hyperlink>
                </w:p>
                <w:p w:rsidR="009018FF" w:rsidRDefault="009018FF" w:rsidP="009018FF">
                  <w:pPr>
                    <w:jc w:val="left"/>
                    <w:rPr>
                      <w:lang w:val="uk-UA"/>
                    </w:rPr>
                  </w:pPr>
                  <w:hyperlink r:id="rId6" w:history="1">
                    <w:proofErr w:type="spellStart"/>
                    <w:r w:rsidRPr="009018FF">
                      <w:rPr>
                        <w:rStyle w:val="af7"/>
                        <w:lang w:val="uk-UA"/>
                      </w:rPr>
                      <w:t>Рус</w:t>
                    </w:r>
                    <w:r w:rsidRPr="009018FF">
                      <w:rPr>
                        <w:rStyle w:val="af7"/>
                        <w:lang w:val="uk-UA"/>
                      </w:rPr>
                      <w:t>с</w:t>
                    </w:r>
                    <w:r w:rsidRPr="009018FF">
                      <w:rPr>
                        <w:rStyle w:val="af7"/>
                        <w:lang w:val="uk-UA"/>
                      </w:rPr>
                      <w:t>кий</w:t>
                    </w:r>
                    <w:proofErr w:type="spellEnd"/>
                  </w:hyperlink>
                </w:p>
                <w:p w:rsidR="009018FF" w:rsidRPr="009018FF" w:rsidRDefault="009018FF" w:rsidP="009018FF">
                  <w:pPr>
                    <w:jc w:val="left"/>
                    <w:rPr>
                      <w:lang w:val="uk-UA"/>
                    </w:rPr>
                  </w:pPr>
                  <w:hyperlink r:id="rId7" w:history="1">
                    <w:r w:rsidRPr="009018FF">
                      <w:rPr>
                        <w:rStyle w:val="af7"/>
                        <w:lang w:val="uk-UA"/>
                      </w:rPr>
                      <w:t>Українська</w:t>
                    </w:r>
                  </w:hyperlink>
                </w:p>
              </w:txbxContent>
            </v:textbox>
          </v:shape>
        </w:pict>
      </w:r>
      <w:r w:rsidR="009018FF" w:rsidRPr="00234375">
        <w:rPr>
          <w:noProof/>
          <w:sz w:val="28"/>
          <w:lang w:val="ru-RU" w:eastAsia="ru-RU" w:bidi="ar-SA"/>
        </w:rPr>
        <w:drawing>
          <wp:anchor distT="0" distB="0" distL="114300" distR="114300" simplePos="0" relativeHeight="251658240" behindDoc="0" locked="0" layoutInCell="1" allowOverlap="1">
            <wp:simplePos x="0" y="0"/>
            <wp:positionH relativeFrom="column">
              <wp:posOffset>3606165</wp:posOffset>
            </wp:positionH>
            <wp:positionV relativeFrom="paragraph">
              <wp:posOffset>139700</wp:posOffset>
            </wp:positionV>
            <wp:extent cx="2721610" cy="1255395"/>
            <wp:effectExtent l="19050" t="0" r="2540" b="0"/>
            <wp:wrapSquare wrapText="bothSides"/>
            <wp:docPr id="1" name="Рисунок 1" descr="C:\Users\student\Desktop\Для учасника2\Word\300px-Kyoto_Protocol_participation_map_2009.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Для учасника2\Word\300px-Kyoto_Protocol_participation_map_2009.png"/>
                    <pic:cNvPicPr>
                      <a:picLocks noChangeAspect="1" noChangeArrowheads="1"/>
                    </pic:cNvPicPr>
                  </pic:nvPicPr>
                  <pic:blipFill>
                    <a:blip r:embed="rId9" cstate="print"/>
                    <a:srcRect/>
                    <a:stretch>
                      <a:fillRect/>
                    </a:stretch>
                  </pic:blipFill>
                  <pic:spPr bwMode="auto">
                    <a:xfrm>
                      <a:off x="0" y="0"/>
                      <a:ext cx="2721610" cy="1255395"/>
                    </a:xfrm>
                    <a:prstGeom prst="rect">
                      <a:avLst/>
                    </a:prstGeom>
                    <a:noFill/>
                    <a:ln w="9525">
                      <a:noFill/>
                      <a:miter lim="800000"/>
                      <a:headEnd/>
                      <a:tailEnd/>
                    </a:ln>
                  </pic:spPr>
                </pic:pic>
              </a:graphicData>
            </a:graphic>
          </wp:anchor>
        </w:drawing>
      </w:r>
      <w:r w:rsidR="009018FF" w:rsidRPr="00234375">
        <w:rPr>
          <w:noProof/>
          <w:sz w:val="28"/>
          <w:lang w:val="ru-RU" w:eastAsia="ru-RU" w:bidi="ar-SA"/>
        </w:rPr>
        <w:pict>
          <v:rect id="_x0000_s1027" style="position:absolute;left:0;text-align:left;margin-left:294.3pt;margin-top:-25.55pt;width:203.1pt;height:36.55pt;z-index:251659264;mso-position-horizontal-relative:text;mso-position-vertical-relative:text" fillcolor="#3d8da8 [2406]" stroked="f">
            <v:textbox style="mso-next-textbox:#_x0000_s1027">
              <w:txbxContent>
                <w:p w:rsidR="009018FF" w:rsidRPr="009018FF" w:rsidRDefault="009018FF" w:rsidP="009018FF">
                  <w:pPr>
                    <w:jc w:val="center"/>
                    <w:rPr>
                      <w:b/>
                      <w:color w:val="F8F8F8"/>
                      <w:sz w:val="32"/>
                      <w:lang w:val="uk-UA"/>
                    </w:rPr>
                  </w:pPr>
                  <w:r w:rsidRPr="009018FF">
                    <w:rPr>
                      <w:b/>
                      <w:color w:val="F8F8F8"/>
                      <w:sz w:val="32"/>
                      <w:lang w:val="uk-UA"/>
                    </w:rPr>
                    <w:t>Кіотський протокол</w:t>
                  </w:r>
                </w:p>
              </w:txbxContent>
            </v:textbox>
            <w10:wrap type="square"/>
          </v:rect>
        </w:pict>
      </w:r>
      <w:r w:rsidR="009018FF" w:rsidRPr="00234375">
        <w:rPr>
          <w:sz w:val="28"/>
          <w:lang w:val="uk-UA"/>
        </w:rPr>
        <w:t xml:space="preserve"> </w:t>
      </w:r>
      <w:r w:rsidR="00234375" w:rsidRPr="00234375">
        <w:rPr>
          <w:sz w:val="28"/>
          <w:lang w:val="uk-UA"/>
        </w:rPr>
        <w:t xml:space="preserve">Кіотський протокол — міжнародна угода про обмеження викидів в атмосферу парникових газів. Головна мета угоди: стабілізувати рівень концентрації парникових газів в атмосфері на рівні, який не допускав би небезпечного антропогенного впливу на кліматичну систему планети. </w:t>
      </w:r>
    </w:p>
    <w:p w:rsidR="00234375" w:rsidRPr="00234375" w:rsidRDefault="00234375" w:rsidP="00234375">
      <w:pPr>
        <w:ind w:left="1276" w:firstLine="0"/>
        <w:jc w:val="left"/>
        <w:rPr>
          <w:sz w:val="28"/>
          <w:lang w:val="uk-UA"/>
        </w:rPr>
      </w:pPr>
      <w:r w:rsidRPr="00234375">
        <w:rPr>
          <w:sz w:val="28"/>
          <w:lang w:val="uk-UA"/>
        </w:rPr>
        <w:t>Протокол зобов'язує розвинуті країни та країни з перехідною економікою скоротити або стабілізувати викиди парникових газів у 2008–2012 роках до рівня 1990 року.</w:t>
      </w:r>
    </w:p>
    <w:p w:rsidR="00234375" w:rsidRPr="00234375" w:rsidRDefault="00234375" w:rsidP="00234375">
      <w:pPr>
        <w:ind w:left="1276" w:firstLine="0"/>
        <w:jc w:val="left"/>
        <w:rPr>
          <w:sz w:val="28"/>
          <w:lang w:val="uk-UA"/>
        </w:rPr>
      </w:pPr>
      <w:r w:rsidRPr="00234375">
        <w:rPr>
          <w:sz w:val="28"/>
          <w:lang w:val="uk-UA"/>
        </w:rPr>
        <w:t>Кіотський протокол  — додатковий документ до Рамкової конвенції ООН зі змін клімату, підписаної 1992 року на міжнародній конференції в Ріо-де-Жанейро. Конвенція набрала силу у 1994 році. Сам протокол прийнято в Кіото 11 грудня 1997 року. Період підписання протоколу відкрився 16 березня 1998 року і завершився 15 березня 1999 року. Кіотський протокол почав діяти з 16 лютого 2005 року.</w:t>
      </w:r>
    </w:p>
    <w:p w:rsidR="00234375" w:rsidRPr="00234375" w:rsidRDefault="00234375" w:rsidP="00234375">
      <w:pPr>
        <w:ind w:left="1276" w:firstLine="0"/>
        <w:jc w:val="left"/>
        <w:rPr>
          <w:sz w:val="28"/>
          <w:lang w:val="uk-UA"/>
        </w:rPr>
      </w:pPr>
      <w:r w:rsidRPr="00234375">
        <w:rPr>
          <w:sz w:val="28"/>
          <w:lang w:val="uk-UA"/>
        </w:rPr>
        <w:t>На сьогоднішній день підписала та ратифікувала протокол 191 країна, в тому числі більшість промислово розвинутих країн, крім США, які підписали, але не ратифікували угоду.</w:t>
      </w:r>
    </w:p>
    <w:p w:rsidR="0017304F" w:rsidRDefault="00234375" w:rsidP="00234375">
      <w:pPr>
        <w:ind w:left="1276" w:firstLine="0"/>
        <w:jc w:val="left"/>
        <w:rPr>
          <w:sz w:val="28"/>
          <w:lang w:val="uk-UA"/>
        </w:rPr>
      </w:pPr>
      <w:r w:rsidRPr="00234375">
        <w:rPr>
          <w:sz w:val="28"/>
          <w:lang w:val="uk-UA"/>
        </w:rPr>
        <w:t>Ним було узгоджено, що країни-учасниці зобов'язані зменшити середньорічні обсяги викидів парникових газів в період 2008–2012 рр. в середньому на 5,2% (у порівнянні з 1990 р.). Окреме зобов'язання щодо їх зниження взяли Японія — на 6%, США — на 7% та ЄС — на 8%. В межах ЄС на окремі країни були накладені різні обмеження. Зокрема, в червні 1998 року Міністри навколишнього середовища країн ЄС своєю постановою зобов'язали Австрію зменшити їх викиди на 13% (для порівняння: північні країни ЄС зобов'язались досягти максимального їх пониження, на 28%).</w:t>
      </w:r>
    </w:p>
    <w:p w:rsidR="0017304F" w:rsidRDefault="0017304F">
      <w:pPr>
        <w:rPr>
          <w:sz w:val="28"/>
          <w:lang w:val="uk-UA"/>
        </w:rPr>
      </w:pPr>
      <w:r>
        <w:rPr>
          <w:sz w:val="28"/>
          <w:lang w:val="uk-UA"/>
        </w:rPr>
        <w:br w:type="page"/>
      </w:r>
    </w:p>
    <w:p w:rsidR="00234375" w:rsidRPr="00234375" w:rsidRDefault="0017304F" w:rsidP="00234375">
      <w:pPr>
        <w:ind w:left="1276" w:firstLine="0"/>
        <w:jc w:val="left"/>
        <w:rPr>
          <w:sz w:val="28"/>
          <w:lang w:val="uk-UA"/>
        </w:rPr>
      </w:pPr>
      <w:r>
        <w:rPr>
          <w:noProof/>
          <w:lang w:val="ru-RU" w:eastAsia="ru-RU" w:bidi="ar-SA"/>
        </w:rPr>
        <w:lastRenderedPageBreak/>
        <w:pict>
          <v:shape id="_x0000_s1035" type="#_x0000_t202" style="position:absolute;left:0;text-align:left;margin-left:58.95pt;margin-top:-44.7pt;width:430.5pt;height:78pt;z-index:251662336" fillcolor="#c3dfe9 [1302]" strokecolor="#c3dfe9 [1302]">
            <v:textbox>
              <w:txbxContent>
                <w:p w:rsidR="0017304F" w:rsidRPr="0017304F" w:rsidRDefault="0017304F" w:rsidP="0017304F">
                  <w:pPr>
                    <w:jc w:val="center"/>
                    <w:rPr>
                      <w:b/>
                      <w:i/>
                      <w:sz w:val="28"/>
                      <w:lang w:val="uk-UA"/>
                    </w:rPr>
                  </w:pPr>
                  <w:r w:rsidRPr="0017304F">
                    <w:rPr>
                      <w:b/>
                      <w:i/>
                      <w:sz w:val="28"/>
                      <w:lang w:val="uk-UA"/>
                    </w:rPr>
                    <w:t>Зміст</w:t>
                  </w:r>
                </w:p>
                <w:p w:rsidR="0017304F" w:rsidRPr="0017304F" w:rsidRDefault="0017304F">
                  <w:pPr>
                    <w:rPr>
                      <w:b/>
                      <w:i/>
                      <w:sz w:val="28"/>
                      <w:lang w:val="uk-UA"/>
                    </w:rPr>
                  </w:pPr>
                  <w:hyperlink w:anchor="a" w:history="1">
                    <w:r w:rsidRPr="0017304F">
                      <w:rPr>
                        <w:rStyle w:val="af7"/>
                        <w:b/>
                        <w:i/>
                        <w:color w:val="auto"/>
                        <w:sz w:val="28"/>
                        <w:lang w:val="uk-UA"/>
                      </w:rPr>
                      <w:t>1. Докладніше</w:t>
                    </w:r>
                  </w:hyperlink>
                </w:p>
                <w:p w:rsidR="0017304F" w:rsidRPr="0017304F" w:rsidRDefault="0017304F">
                  <w:pPr>
                    <w:rPr>
                      <w:b/>
                      <w:i/>
                      <w:sz w:val="28"/>
                      <w:lang w:val="uk-UA"/>
                    </w:rPr>
                  </w:pPr>
                  <w:hyperlink w:anchor="b" w:history="1">
                    <w:r w:rsidRPr="0017304F">
                      <w:rPr>
                        <w:rStyle w:val="af7"/>
                        <w:b/>
                        <w:i/>
                        <w:color w:val="auto"/>
                        <w:sz w:val="28"/>
                        <w:lang w:val="uk-UA"/>
                      </w:rPr>
                      <w:t>2. Впровадження механізмів Кіотського протоколу в Україні</w:t>
                    </w:r>
                  </w:hyperlink>
                </w:p>
                <w:p w:rsidR="0017304F" w:rsidRPr="0017304F" w:rsidRDefault="0017304F">
                  <w:pPr>
                    <w:rPr>
                      <w:lang w:val="uk-UA"/>
                    </w:rPr>
                  </w:pPr>
                </w:p>
              </w:txbxContent>
            </v:textbox>
          </v:shape>
        </w:pict>
      </w:r>
      <w:r>
        <w:rPr>
          <w:noProof/>
          <w:lang w:val="ru-RU" w:eastAsia="ru-RU" w:bidi="ar-SA"/>
        </w:rPr>
        <w:pict>
          <v:shape id="_x0000_s1034" type="#_x0000_t202" style="position:absolute;left:0;text-align:left;margin-left:-86.5pt;margin-top:-58.2pt;width:130.9pt;height:842.45pt;z-index:251661312" fillcolor="silver" strokecolor="silver">
            <v:textbox style="mso-next-textbox:#_x0000_s1034">
              <w:txbxContent>
                <w:p w:rsidR="0017304F" w:rsidRDefault="0017304F" w:rsidP="0017304F">
                  <w:pPr>
                    <w:jc w:val="left"/>
                    <w:rPr>
                      <w:lang w:val="uk-UA"/>
                    </w:rPr>
                  </w:pPr>
                </w:p>
                <w:p w:rsidR="0017304F" w:rsidRDefault="0017304F" w:rsidP="0017304F">
                  <w:pPr>
                    <w:jc w:val="left"/>
                    <w:rPr>
                      <w:lang w:val="uk-UA"/>
                    </w:rPr>
                  </w:pPr>
                </w:p>
              </w:txbxContent>
            </v:textbox>
          </v:shape>
        </w:pict>
      </w:r>
    </w:p>
    <w:p w:rsidR="009018FF" w:rsidRDefault="009018FF" w:rsidP="009018FF">
      <w:pPr>
        <w:ind w:left="1134" w:firstLine="0"/>
        <w:jc w:val="left"/>
        <w:rPr>
          <w:lang w:val="uk-UA"/>
        </w:rPr>
      </w:pPr>
    </w:p>
    <w:p w:rsidR="0017304F" w:rsidRPr="009018FF" w:rsidRDefault="0017304F" w:rsidP="0017304F">
      <w:pPr>
        <w:ind w:left="-1276" w:firstLine="0"/>
        <w:jc w:val="left"/>
        <w:rPr>
          <w:lang w:val="uk-UA"/>
        </w:rPr>
      </w:pPr>
      <w:r w:rsidRPr="009018FF">
        <w:rPr>
          <w:lang w:val="uk-UA"/>
        </w:rPr>
        <w:t>1.</w:t>
      </w:r>
      <w:r w:rsidRPr="009018FF">
        <w:rPr>
          <w:lang w:val="uk-UA"/>
        </w:rPr>
        <w:tab/>
        <w:t>Докладніше</w:t>
      </w:r>
    </w:p>
    <w:p w:rsidR="0017304F" w:rsidRDefault="0017304F" w:rsidP="0017304F">
      <w:pPr>
        <w:ind w:left="1276" w:firstLine="0"/>
        <w:jc w:val="left"/>
        <w:rPr>
          <w:lang w:val="uk-UA"/>
        </w:rPr>
      </w:pPr>
      <w:bookmarkStart w:id="0" w:name="a"/>
      <w:r>
        <w:rPr>
          <w:lang w:val="uk-UA"/>
        </w:rPr>
        <w:t>1. Докладніше</w:t>
      </w:r>
    </w:p>
    <w:bookmarkEnd w:id="0"/>
    <w:p w:rsidR="0017304F" w:rsidRPr="009018FF" w:rsidRDefault="0017304F" w:rsidP="0017304F">
      <w:pPr>
        <w:ind w:left="1276" w:firstLine="0"/>
        <w:jc w:val="left"/>
        <w:rPr>
          <w:lang w:val="uk-UA"/>
        </w:rPr>
      </w:pPr>
      <w:r w:rsidRPr="009018FF">
        <w:rPr>
          <w:lang w:val="uk-UA"/>
        </w:rPr>
        <w:t xml:space="preserve">Для вступу в дію протоколу, цей документ зобов'язані були ратифікувати країни, які відповідають за щонайменше 55% викидів парникових газів. Після ратифікації протоколу Росією в кінці 2004 року (17,4% світових викидів парникових газів), зазначений документ набув чинності 16 лютого 2005 року. Частка викидів парникових газів країн, які приєдналися до протоколу, становить в цей час 62%. Проте, країни, що ратифікували протокол, не мають особливих стимулів його виконувати, допоки США (25% світових викидів </w:t>
      </w:r>
      <w:proofErr w:type="spellStart"/>
      <w:r w:rsidRPr="009018FF">
        <w:rPr>
          <w:lang w:val="uk-UA"/>
        </w:rPr>
        <w:t>СО2</w:t>
      </w:r>
      <w:proofErr w:type="spellEnd"/>
      <w:r w:rsidRPr="009018FF">
        <w:rPr>
          <w:lang w:val="uk-UA"/>
        </w:rPr>
        <w:t xml:space="preserve">) не ратифікували зазначений документ. Україна ратифікувала Кіотський протокол 4 лютого 2004 (повідомлення про ратифікацію подане 12 квітня 2004 </w:t>
      </w:r>
      <w:proofErr w:type="spellStart"/>
      <w:r w:rsidRPr="009018FF">
        <w:rPr>
          <w:lang w:val="uk-UA"/>
        </w:rPr>
        <w:t>Status</w:t>
      </w:r>
      <w:proofErr w:type="spellEnd"/>
      <w:r w:rsidRPr="009018FF">
        <w:rPr>
          <w:lang w:val="uk-UA"/>
        </w:rPr>
        <w:t xml:space="preserve"> </w:t>
      </w:r>
      <w:proofErr w:type="spellStart"/>
      <w:r w:rsidRPr="009018FF">
        <w:rPr>
          <w:lang w:val="uk-UA"/>
        </w:rPr>
        <w:t>of</w:t>
      </w:r>
      <w:proofErr w:type="spellEnd"/>
      <w:r w:rsidRPr="009018FF">
        <w:rPr>
          <w:lang w:val="uk-UA"/>
        </w:rPr>
        <w:t xml:space="preserve"> </w:t>
      </w:r>
      <w:proofErr w:type="spellStart"/>
      <w:r w:rsidRPr="009018FF">
        <w:rPr>
          <w:lang w:val="uk-UA"/>
        </w:rPr>
        <w:t>ratification</w:t>
      </w:r>
      <w:proofErr w:type="spellEnd"/>
      <w:r w:rsidRPr="009018FF">
        <w:rPr>
          <w:lang w:val="uk-UA"/>
        </w:rPr>
        <w:t>).</w:t>
      </w:r>
    </w:p>
    <w:p w:rsidR="0017304F" w:rsidRPr="009018FF" w:rsidRDefault="0017304F" w:rsidP="0017304F">
      <w:pPr>
        <w:ind w:left="1276" w:firstLine="0"/>
        <w:jc w:val="left"/>
        <w:rPr>
          <w:lang w:val="uk-UA"/>
        </w:rPr>
      </w:pPr>
      <w:r w:rsidRPr="009018FF">
        <w:rPr>
          <w:lang w:val="uk-UA"/>
        </w:rPr>
        <w:t>Зменшення викидів кожна країна може здійснювати за допомогою збільшення ефективності виробництва, зменшення обсягів виробництва, раціональнішого використання енергоресурсів, а також виконання проектів, які призводять до зменшення викидів парникових газів у інших країнах. Кіотським протоколом передбачаються гнучкі механізми щодо зменшення викидів парникових газів шляхом закупівлі відповідних сертифікатів за кордоном:</w:t>
      </w:r>
    </w:p>
    <w:p w:rsidR="0017304F" w:rsidRPr="009018FF" w:rsidRDefault="0017304F" w:rsidP="0017304F">
      <w:pPr>
        <w:ind w:left="1276" w:firstLine="0"/>
        <w:jc w:val="left"/>
        <w:rPr>
          <w:lang w:val="uk-UA"/>
        </w:rPr>
      </w:pPr>
      <w:r w:rsidRPr="009018FF">
        <w:rPr>
          <w:lang w:val="uk-UA"/>
        </w:rPr>
        <w:t>1.</w:t>
      </w:r>
      <w:r w:rsidRPr="009018FF">
        <w:rPr>
          <w:lang w:val="uk-UA"/>
        </w:rPr>
        <w:tab/>
        <w:t xml:space="preserve">Механізм чистого розвитку (англ. </w:t>
      </w:r>
      <w:proofErr w:type="spellStart"/>
      <w:r w:rsidRPr="009018FF">
        <w:rPr>
          <w:lang w:val="uk-UA"/>
        </w:rPr>
        <w:t>Clean</w:t>
      </w:r>
      <w:proofErr w:type="spellEnd"/>
      <w:r w:rsidRPr="009018FF">
        <w:rPr>
          <w:lang w:val="uk-UA"/>
        </w:rPr>
        <w:t xml:space="preserve"> </w:t>
      </w:r>
      <w:proofErr w:type="spellStart"/>
      <w:r w:rsidRPr="009018FF">
        <w:rPr>
          <w:lang w:val="uk-UA"/>
        </w:rPr>
        <w:t>Development</w:t>
      </w:r>
      <w:proofErr w:type="spellEnd"/>
      <w:r w:rsidRPr="009018FF">
        <w:rPr>
          <w:lang w:val="uk-UA"/>
        </w:rPr>
        <w:t xml:space="preserve"> </w:t>
      </w:r>
      <w:proofErr w:type="spellStart"/>
      <w:r w:rsidRPr="009018FF">
        <w:rPr>
          <w:lang w:val="uk-UA"/>
        </w:rPr>
        <w:t>Mechanism</w:t>
      </w:r>
      <w:proofErr w:type="spellEnd"/>
      <w:r w:rsidRPr="009018FF">
        <w:rPr>
          <w:lang w:val="uk-UA"/>
        </w:rPr>
        <w:t>, CDM) — передбачає співпрацю між країною, яка розвивається, та індустріалізованою країною;</w:t>
      </w:r>
    </w:p>
    <w:p w:rsidR="0017304F" w:rsidRPr="009018FF" w:rsidRDefault="0017304F" w:rsidP="0017304F">
      <w:pPr>
        <w:ind w:left="1276" w:firstLine="0"/>
        <w:jc w:val="left"/>
        <w:rPr>
          <w:lang w:val="uk-UA"/>
        </w:rPr>
      </w:pPr>
      <w:r w:rsidRPr="009018FF">
        <w:rPr>
          <w:lang w:val="uk-UA"/>
        </w:rPr>
        <w:t>2.</w:t>
      </w:r>
      <w:r w:rsidRPr="009018FF">
        <w:rPr>
          <w:lang w:val="uk-UA"/>
        </w:rPr>
        <w:tab/>
        <w:t xml:space="preserve">Торгівля викидами (англ. </w:t>
      </w:r>
      <w:proofErr w:type="spellStart"/>
      <w:r w:rsidRPr="009018FF">
        <w:rPr>
          <w:lang w:val="uk-UA"/>
        </w:rPr>
        <w:t>International</w:t>
      </w:r>
      <w:proofErr w:type="spellEnd"/>
      <w:r w:rsidRPr="009018FF">
        <w:rPr>
          <w:lang w:val="uk-UA"/>
        </w:rPr>
        <w:t xml:space="preserve"> </w:t>
      </w:r>
      <w:proofErr w:type="spellStart"/>
      <w:r w:rsidRPr="009018FF">
        <w:rPr>
          <w:lang w:val="uk-UA"/>
        </w:rPr>
        <w:t>Emission</w:t>
      </w:r>
      <w:proofErr w:type="spellEnd"/>
      <w:r w:rsidRPr="009018FF">
        <w:rPr>
          <w:lang w:val="uk-UA"/>
        </w:rPr>
        <w:t xml:space="preserve"> </w:t>
      </w:r>
      <w:proofErr w:type="spellStart"/>
      <w:r w:rsidRPr="009018FF">
        <w:rPr>
          <w:lang w:val="uk-UA"/>
        </w:rPr>
        <w:t>Trading</w:t>
      </w:r>
      <w:proofErr w:type="spellEnd"/>
      <w:r w:rsidRPr="009018FF">
        <w:rPr>
          <w:lang w:val="uk-UA"/>
        </w:rPr>
        <w:t>, IET) — передбачає прямий продаж викидів від однієї індустріалізованої країни до іншої;</w:t>
      </w:r>
    </w:p>
    <w:p w:rsidR="0017304F" w:rsidRPr="009018FF" w:rsidRDefault="0017304F" w:rsidP="0017304F">
      <w:pPr>
        <w:ind w:left="1276" w:firstLine="0"/>
        <w:jc w:val="left"/>
        <w:rPr>
          <w:lang w:val="uk-UA"/>
        </w:rPr>
      </w:pPr>
      <w:r w:rsidRPr="009018FF">
        <w:rPr>
          <w:lang w:val="uk-UA"/>
        </w:rPr>
        <w:t>3.</w:t>
      </w:r>
      <w:r w:rsidRPr="009018FF">
        <w:rPr>
          <w:lang w:val="uk-UA"/>
        </w:rPr>
        <w:tab/>
        <w:t xml:space="preserve">Спільне впровадження (англ. </w:t>
      </w:r>
      <w:proofErr w:type="spellStart"/>
      <w:r w:rsidRPr="009018FF">
        <w:rPr>
          <w:lang w:val="uk-UA"/>
        </w:rPr>
        <w:t>Joint</w:t>
      </w:r>
      <w:proofErr w:type="spellEnd"/>
      <w:r w:rsidRPr="009018FF">
        <w:rPr>
          <w:lang w:val="uk-UA"/>
        </w:rPr>
        <w:t xml:space="preserve"> </w:t>
      </w:r>
      <w:proofErr w:type="spellStart"/>
      <w:r w:rsidRPr="009018FF">
        <w:rPr>
          <w:lang w:val="uk-UA"/>
        </w:rPr>
        <w:t>Implementation</w:t>
      </w:r>
      <w:proofErr w:type="spellEnd"/>
      <w:r w:rsidRPr="009018FF">
        <w:rPr>
          <w:lang w:val="uk-UA"/>
        </w:rPr>
        <w:t>, JI) — передбачає співпрацю між двома індустріалізованими країнами.</w:t>
      </w:r>
    </w:p>
    <w:p w:rsidR="0017304F" w:rsidRPr="009018FF" w:rsidRDefault="0017304F" w:rsidP="0017304F">
      <w:pPr>
        <w:ind w:left="1276" w:firstLine="0"/>
        <w:jc w:val="left"/>
        <w:rPr>
          <w:lang w:val="uk-UA"/>
        </w:rPr>
      </w:pPr>
      <w:r w:rsidRPr="009018FF">
        <w:rPr>
          <w:lang w:val="uk-UA"/>
        </w:rPr>
        <w:t>Для врегулювання викидів парникових газів, країни ЄС роблять ставку на внутрішню торгівлю сертифікатами викидів, які, «де факто», репрезентують право на забруднення навколишнього середовища парниковими газами. Починаючи з 2005, кожне європейське промислове підприємство, яке відповідає вимогам Схеми Торгівлі Викидами EU ETS отримує певну кількість таких сертифікатів. Якщо деякі підприємства в стані зменшувати шкідливі викиди, наприклад, шляхом технологічних новацій, то вони зможуть продавати залишкові сертифікати іншим фірмам, які перевищують норми наданого їм ліміту. Аналогічно, невикористані внаслідок зниження виробництва сертифікати, можуть бути продані. Таким чином, ініціюється національний, а згодом, і європейський ринок сертифікатів, який з точки зору економічної теорії є одним із найкращих методів регулювання ринку.</w:t>
      </w:r>
    </w:p>
    <w:p w:rsidR="0017304F" w:rsidRPr="009018FF" w:rsidRDefault="0017304F" w:rsidP="0017304F">
      <w:pPr>
        <w:ind w:left="1276" w:firstLine="0"/>
        <w:jc w:val="left"/>
        <w:rPr>
          <w:lang w:val="uk-UA"/>
        </w:rPr>
      </w:pPr>
      <w:r w:rsidRPr="009018FF">
        <w:rPr>
          <w:lang w:val="uk-UA"/>
        </w:rPr>
        <w:t xml:space="preserve">Таким чином існує можливість для налагодження міжнародної співпраці у сфері скорочення викидів </w:t>
      </w:r>
      <w:proofErr w:type="spellStart"/>
      <w:r w:rsidRPr="009018FF">
        <w:rPr>
          <w:lang w:val="uk-UA"/>
        </w:rPr>
        <w:t>СО2</w:t>
      </w:r>
      <w:proofErr w:type="spellEnd"/>
      <w:r w:rsidRPr="009018FF">
        <w:rPr>
          <w:lang w:val="uk-UA"/>
        </w:rPr>
        <w:t xml:space="preserve">. Підставою для цього є можливість купівлі країнами одиниць викидів </w:t>
      </w:r>
      <w:proofErr w:type="spellStart"/>
      <w:r w:rsidRPr="009018FF">
        <w:rPr>
          <w:lang w:val="uk-UA"/>
        </w:rPr>
        <w:t>СО2</w:t>
      </w:r>
      <w:proofErr w:type="spellEnd"/>
      <w:r w:rsidRPr="009018FF">
        <w:rPr>
          <w:lang w:val="uk-UA"/>
        </w:rPr>
        <w:t xml:space="preserve"> в інших державах. Як відомо, для </w:t>
      </w:r>
      <w:r w:rsidRPr="009018FF">
        <w:rPr>
          <w:lang w:val="uk-UA"/>
        </w:rPr>
        <w:lastRenderedPageBreak/>
        <w:t xml:space="preserve">встановлення базового рівня викидів парникових газів для більшості країн було обрано 1990 р. З урахуванням трансформаційних процесів в економіці України кількість викидів </w:t>
      </w:r>
      <w:proofErr w:type="spellStart"/>
      <w:r w:rsidRPr="009018FF">
        <w:rPr>
          <w:lang w:val="uk-UA"/>
        </w:rPr>
        <w:t>СО2</w:t>
      </w:r>
      <w:proofErr w:type="spellEnd"/>
      <w:r w:rsidRPr="009018FF">
        <w:rPr>
          <w:lang w:val="uk-UA"/>
        </w:rPr>
        <w:t xml:space="preserve"> вітчизняною промисловістю за період 1990–2004 рр. суттєво скоротилися. У цьому зв'язку, Україна може продавати свої одиниці викидів іншим країнам в рамках механізму торгівлі викидами. Підприємства, зокрема учасники EU ETS, мають можливість придбати одиниці скорочень викидів від механізму спільного впровадження.</w:t>
      </w:r>
    </w:p>
    <w:p w:rsidR="0017304F" w:rsidRDefault="0017304F" w:rsidP="0017304F">
      <w:pPr>
        <w:ind w:left="1276" w:firstLine="0"/>
        <w:jc w:val="left"/>
      </w:pPr>
      <w:r>
        <w:rPr>
          <w:noProof/>
          <w:lang w:val="ru-RU" w:eastAsia="ru-RU" w:bidi="ar-SA"/>
        </w:rPr>
        <w:pict>
          <v:shape id="_x0000_s1036" type="#_x0000_t202" style="position:absolute;left:0;text-align:left;margin-left:-89.65pt;margin-top:-171.9pt;width:130.9pt;height:854.55pt;z-index:251663360" fillcolor="silver" strokecolor="silver">
            <v:textbox style="mso-next-textbox:#_x0000_s1036">
              <w:txbxContent>
                <w:p w:rsidR="0017304F" w:rsidRDefault="0017304F" w:rsidP="0017304F">
                  <w:pPr>
                    <w:jc w:val="left"/>
                    <w:rPr>
                      <w:lang w:val="uk-UA"/>
                    </w:rPr>
                  </w:pPr>
                </w:p>
                <w:p w:rsidR="0017304F" w:rsidRDefault="0017304F" w:rsidP="0017304F">
                  <w:pPr>
                    <w:jc w:val="left"/>
                    <w:rPr>
                      <w:lang w:val="uk-UA"/>
                    </w:rPr>
                  </w:pPr>
                </w:p>
              </w:txbxContent>
            </v:textbox>
          </v:shape>
        </w:pict>
      </w:r>
      <w:r w:rsidRPr="009018FF">
        <w:rPr>
          <w:lang w:val="uk-UA"/>
        </w:rPr>
        <w:t>Незалежно від Кіотського протоколу існує також європейське законодавство в галузі захисту якості повітря, зміни клімату та озонового шару. Відповідно до постанови Європейської Комісії (№ 2037/2000) щодо захисту навколишнього середовища і, зокрема, озонового шару країни-члени ЄС повинні інформувати про вжиті заходи стосовно повторного використання («</w:t>
      </w:r>
      <w:proofErr w:type="spellStart"/>
      <w:r w:rsidRPr="009018FF">
        <w:rPr>
          <w:lang w:val="uk-UA"/>
        </w:rPr>
        <w:t>Recycling</w:t>
      </w:r>
      <w:proofErr w:type="spellEnd"/>
      <w:r w:rsidRPr="009018FF">
        <w:rPr>
          <w:lang w:val="uk-UA"/>
        </w:rPr>
        <w:t xml:space="preserve">»), оновлення та знищення шкідливих речовин, типу </w:t>
      </w:r>
      <w:proofErr w:type="spellStart"/>
      <w:r w:rsidRPr="009018FF">
        <w:rPr>
          <w:lang w:val="uk-UA"/>
        </w:rPr>
        <w:t>фторхлорвуглеводневих</w:t>
      </w:r>
      <w:proofErr w:type="spellEnd"/>
      <w:r w:rsidRPr="009018FF">
        <w:rPr>
          <w:lang w:val="uk-UA"/>
        </w:rPr>
        <w:t xml:space="preserve"> (ФХВВ) та інших газів з подібним негативним впливом на озон. На сьогоднішній день, як і було погоджено </w:t>
      </w:r>
      <w:proofErr w:type="spellStart"/>
      <w:r w:rsidRPr="009018FF">
        <w:rPr>
          <w:lang w:val="uk-UA"/>
        </w:rPr>
        <w:t>Монреальским</w:t>
      </w:r>
      <w:proofErr w:type="spellEnd"/>
      <w:r w:rsidRPr="009018FF">
        <w:rPr>
          <w:lang w:val="uk-UA"/>
        </w:rPr>
        <w:t xml:space="preserve"> протоколом 1987 року, замість ФХВВ використовуються </w:t>
      </w:r>
      <w:proofErr w:type="spellStart"/>
      <w:r w:rsidRPr="009018FF">
        <w:rPr>
          <w:lang w:val="uk-UA"/>
        </w:rPr>
        <w:t>фторовуглеводневі</w:t>
      </w:r>
      <w:proofErr w:type="spellEnd"/>
      <w:r w:rsidRPr="009018FF">
        <w:rPr>
          <w:lang w:val="uk-UA"/>
        </w:rPr>
        <w:t xml:space="preserve"> гази (ФВВ), які не впливають на озон в атмосфері. Але за рахунок цього вирішується тільки питання озонових дір, а проблема парникового ефекту залишається.</w:t>
      </w:r>
    </w:p>
    <w:p w:rsidR="0017304F" w:rsidRDefault="0017304F" w:rsidP="0017304F">
      <w:pPr>
        <w:ind w:left="1276" w:firstLine="0"/>
        <w:jc w:val="left"/>
      </w:pPr>
    </w:p>
    <w:p w:rsidR="0017304F" w:rsidRPr="009018FF" w:rsidRDefault="0017304F" w:rsidP="0017304F">
      <w:pPr>
        <w:ind w:left="1276" w:firstLine="0"/>
        <w:jc w:val="left"/>
        <w:rPr>
          <w:lang w:val="uk-UA"/>
        </w:rPr>
      </w:pPr>
      <w:bookmarkStart w:id="1" w:name="b"/>
      <w:r>
        <w:rPr>
          <w:lang w:val="uk-UA"/>
        </w:rPr>
        <w:t>2.</w:t>
      </w:r>
      <w:r w:rsidRPr="009018FF">
        <w:rPr>
          <w:lang w:val="uk-UA"/>
        </w:rPr>
        <w:t>Впровадження механізмів Кіотського протоколу в Україні</w:t>
      </w:r>
    </w:p>
    <w:bookmarkEnd w:id="1"/>
    <w:p w:rsidR="0017304F" w:rsidRPr="009018FF" w:rsidRDefault="0017304F" w:rsidP="0017304F">
      <w:pPr>
        <w:ind w:left="1276" w:firstLine="0"/>
        <w:jc w:val="left"/>
        <w:rPr>
          <w:lang w:val="uk-UA"/>
        </w:rPr>
      </w:pPr>
      <w:r w:rsidRPr="009018FF">
        <w:rPr>
          <w:lang w:val="uk-UA"/>
        </w:rPr>
        <w:t>В Україні впровадження механізмів Кіотського протоколу, у тому числі в частині реалізації проектів, спрямованих на охорону навколишнього природного середовища є метою Національного агентства екологічних інвестицій України. Проте діяльність уряду, за оцінкою громадських експертів, є однобічною, оскільки сконцентрована навколо двох пріоритетів: проекти спільного впровадження (спостерігається скоріше перешкоджання імплементації механізму за рахунок постійної зміни умов, правил і процедур розробки, підтримки і затвердження проектів спільного впровадження) та торгівля квотами (активне сприяння імплементації, проте без прозорості в питаннях, що стосуються використання на практиці коштів, які може забезпечити даний механізм).</w:t>
      </w:r>
    </w:p>
    <w:p w:rsidR="0017304F" w:rsidRPr="0017304F" w:rsidRDefault="0017304F" w:rsidP="0017304F">
      <w:pPr>
        <w:ind w:left="1276" w:firstLine="0"/>
        <w:jc w:val="left"/>
        <w:rPr>
          <w:lang w:val="uk-UA"/>
        </w:rPr>
      </w:pPr>
    </w:p>
    <w:p w:rsidR="00576772" w:rsidRPr="00576772" w:rsidRDefault="009018FF">
      <w:r>
        <w:rPr>
          <w:lang w:val="uk-UA"/>
        </w:rPr>
        <w:br w:type="page"/>
      </w:r>
    </w:p>
    <w:sectPr w:rsidR="00576772" w:rsidRPr="00576772" w:rsidSect="00984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E26E2"/>
    <w:rsid w:val="00024A56"/>
    <w:rsid w:val="000A4B86"/>
    <w:rsid w:val="00165529"/>
    <w:rsid w:val="0017304F"/>
    <w:rsid w:val="001A6B2D"/>
    <w:rsid w:val="00234375"/>
    <w:rsid w:val="00340482"/>
    <w:rsid w:val="003A210A"/>
    <w:rsid w:val="00401CA4"/>
    <w:rsid w:val="004A5C06"/>
    <w:rsid w:val="00576772"/>
    <w:rsid w:val="0068005B"/>
    <w:rsid w:val="006818C6"/>
    <w:rsid w:val="007642F0"/>
    <w:rsid w:val="009018FF"/>
    <w:rsid w:val="009846BF"/>
    <w:rsid w:val="00A10C52"/>
    <w:rsid w:val="00A61B89"/>
    <w:rsid w:val="00B850B4"/>
    <w:rsid w:val="00BF313E"/>
    <w:rsid w:val="00CE26E2"/>
    <w:rsid w:val="00D80247"/>
    <w:rsid w:val="00E24E42"/>
    <w:rsid w:val="00E91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colormenu v:ext="edit" fillcolor="none [130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52"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B3"/>
  </w:style>
  <w:style w:type="paragraph" w:styleId="1">
    <w:name w:val="heading 1"/>
    <w:basedOn w:val="a"/>
    <w:next w:val="a"/>
    <w:link w:val="10"/>
    <w:uiPriority w:val="9"/>
    <w:qFormat/>
    <w:rsid w:val="00E91AB3"/>
    <w:pPr>
      <w:pBdr>
        <w:bottom w:val="thinThickSmallGap" w:sz="12" w:space="1" w:color="758C5A" w:themeColor="accent2" w:themeShade="BF"/>
      </w:pBdr>
      <w:spacing w:before="400"/>
      <w:jc w:val="center"/>
      <w:outlineLvl w:val="0"/>
    </w:pPr>
    <w:rPr>
      <w:rFonts w:eastAsiaTheme="majorEastAsia" w:cstheme="majorBidi"/>
      <w:caps/>
      <w:color w:val="4E5D3C" w:themeColor="accent2" w:themeShade="80"/>
      <w:spacing w:val="20"/>
      <w:sz w:val="28"/>
      <w:szCs w:val="28"/>
    </w:rPr>
  </w:style>
  <w:style w:type="paragraph" w:styleId="2">
    <w:name w:val="heading 2"/>
    <w:basedOn w:val="a"/>
    <w:next w:val="a"/>
    <w:link w:val="20"/>
    <w:uiPriority w:val="9"/>
    <w:unhideWhenUsed/>
    <w:qFormat/>
    <w:rsid w:val="00E91AB3"/>
    <w:pPr>
      <w:pBdr>
        <w:bottom w:val="single" w:sz="4" w:space="1" w:color="4E5D3C" w:themeColor="accent2" w:themeShade="7F"/>
      </w:pBdr>
      <w:spacing w:before="400"/>
      <w:jc w:val="center"/>
      <w:outlineLvl w:val="1"/>
    </w:pPr>
    <w:rPr>
      <w:caps/>
      <w:color w:val="4E5D3C" w:themeColor="accent2" w:themeShade="80"/>
      <w:spacing w:val="15"/>
    </w:rPr>
  </w:style>
  <w:style w:type="paragraph" w:styleId="3">
    <w:name w:val="heading 3"/>
    <w:basedOn w:val="a"/>
    <w:next w:val="a"/>
    <w:link w:val="30"/>
    <w:uiPriority w:val="9"/>
    <w:unhideWhenUsed/>
    <w:qFormat/>
    <w:rsid w:val="00E91AB3"/>
    <w:pPr>
      <w:pBdr>
        <w:top w:val="dotted" w:sz="4" w:space="1" w:color="4E5D3C" w:themeColor="accent2" w:themeShade="7F"/>
        <w:bottom w:val="dotted" w:sz="4" w:space="1" w:color="4E5D3C" w:themeColor="accent2" w:themeShade="7F"/>
      </w:pBdr>
      <w:spacing w:before="300"/>
      <w:jc w:val="center"/>
      <w:outlineLvl w:val="2"/>
    </w:pPr>
    <w:rPr>
      <w:rFonts w:eastAsiaTheme="majorEastAsia" w:cstheme="majorBidi"/>
      <w:caps/>
      <w:color w:val="4E5D3C" w:themeColor="accent2" w:themeShade="7F"/>
    </w:rPr>
  </w:style>
  <w:style w:type="paragraph" w:styleId="4">
    <w:name w:val="heading 4"/>
    <w:basedOn w:val="a"/>
    <w:next w:val="a"/>
    <w:link w:val="40"/>
    <w:uiPriority w:val="9"/>
    <w:unhideWhenUsed/>
    <w:qFormat/>
    <w:rsid w:val="00E91AB3"/>
    <w:pPr>
      <w:pBdr>
        <w:bottom w:val="dotted" w:sz="4" w:space="1" w:color="758C5A" w:themeColor="accent2" w:themeShade="BF"/>
      </w:pBdr>
      <w:spacing w:after="120"/>
      <w:jc w:val="center"/>
      <w:outlineLvl w:val="3"/>
    </w:pPr>
    <w:rPr>
      <w:rFonts w:eastAsiaTheme="majorEastAsia" w:cstheme="majorBidi"/>
      <w:caps/>
      <w:color w:val="4E5D3C" w:themeColor="accent2" w:themeShade="7F"/>
      <w:spacing w:val="10"/>
    </w:rPr>
  </w:style>
  <w:style w:type="paragraph" w:styleId="5">
    <w:name w:val="heading 5"/>
    <w:basedOn w:val="a"/>
    <w:next w:val="a"/>
    <w:link w:val="50"/>
    <w:uiPriority w:val="9"/>
    <w:semiHidden/>
    <w:unhideWhenUsed/>
    <w:qFormat/>
    <w:rsid w:val="00E91AB3"/>
    <w:pPr>
      <w:spacing w:before="320" w:after="120"/>
      <w:jc w:val="center"/>
      <w:outlineLvl w:val="4"/>
    </w:pPr>
    <w:rPr>
      <w:rFonts w:eastAsiaTheme="majorEastAsia" w:cstheme="majorBidi"/>
      <w:caps/>
      <w:color w:val="4E5D3C" w:themeColor="accent2" w:themeShade="7F"/>
      <w:spacing w:val="10"/>
    </w:rPr>
  </w:style>
  <w:style w:type="paragraph" w:styleId="6">
    <w:name w:val="heading 6"/>
    <w:basedOn w:val="a"/>
    <w:next w:val="a"/>
    <w:link w:val="60"/>
    <w:uiPriority w:val="9"/>
    <w:semiHidden/>
    <w:unhideWhenUsed/>
    <w:qFormat/>
    <w:rsid w:val="00E91AB3"/>
    <w:pPr>
      <w:spacing w:after="120"/>
      <w:jc w:val="center"/>
      <w:outlineLvl w:val="5"/>
    </w:pPr>
    <w:rPr>
      <w:rFonts w:eastAsiaTheme="majorEastAsia" w:cstheme="majorBidi"/>
      <w:caps/>
      <w:color w:val="758C5A" w:themeColor="accent2" w:themeShade="BF"/>
      <w:spacing w:val="10"/>
    </w:rPr>
  </w:style>
  <w:style w:type="paragraph" w:styleId="7">
    <w:name w:val="heading 7"/>
    <w:basedOn w:val="a"/>
    <w:next w:val="a"/>
    <w:link w:val="70"/>
    <w:uiPriority w:val="9"/>
    <w:semiHidden/>
    <w:unhideWhenUsed/>
    <w:qFormat/>
    <w:rsid w:val="00E91AB3"/>
    <w:pPr>
      <w:spacing w:after="120"/>
      <w:jc w:val="center"/>
      <w:outlineLvl w:val="6"/>
    </w:pPr>
    <w:rPr>
      <w:rFonts w:eastAsiaTheme="majorEastAsia" w:cstheme="majorBidi"/>
      <w:i/>
      <w:iCs/>
      <w:caps/>
      <w:color w:val="758C5A" w:themeColor="accent2" w:themeShade="BF"/>
      <w:spacing w:val="10"/>
    </w:rPr>
  </w:style>
  <w:style w:type="paragraph" w:styleId="8">
    <w:name w:val="heading 8"/>
    <w:basedOn w:val="a"/>
    <w:next w:val="a"/>
    <w:link w:val="80"/>
    <w:uiPriority w:val="9"/>
    <w:semiHidden/>
    <w:unhideWhenUsed/>
    <w:qFormat/>
    <w:rsid w:val="00E91AB3"/>
    <w:pPr>
      <w:spacing w:after="120"/>
      <w:jc w:val="center"/>
      <w:outlineLvl w:val="7"/>
    </w:pPr>
    <w:rPr>
      <w:rFonts w:eastAsiaTheme="majorEastAsia" w:cstheme="majorBidi"/>
      <w:caps/>
      <w:spacing w:val="10"/>
      <w:sz w:val="20"/>
      <w:szCs w:val="20"/>
    </w:rPr>
  </w:style>
  <w:style w:type="paragraph" w:styleId="9">
    <w:name w:val="heading 9"/>
    <w:basedOn w:val="a"/>
    <w:next w:val="a"/>
    <w:link w:val="90"/>
    <w:uiPriority w:val="9"/>
    <w:semiHidden/>
    <w:unhideWhenUsed/>
    <w:qFormat/>
    <w:rsid w:val="00E91AB3"/>
    <w:pPr>
      <w:spacing w:after="120"/>
      <w:jc w:val="center"/>
      <w:outlineLvl w:val="8"/>
    </w:pPr>
    <w:rPr>
      <w:rFonts w:eastAsiaTheme="majorEastAsia" w:cstheme="majorBidi"/>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AB3"/>
    <w:pPr>
      <w:ind w:left="720"/>
      <w:contextualSpacing/>
    </w:pPr>
  </w:style>
  <w:style w:type="character" w:customStyle="1" w:styleId="10">
    <w:name w:val="Заголовок 1 Знак"/>
    <w:basedOn w:val="a0"/>
    <w:link w:val="1"/>
    <w:uiPriority w:val="9"/>
    <w:rsid w:val="00E91AB3"/>
    <w:rPr>
      <w:rFonts w:eastAsiaTheme="majorEastAsia" w:cstheme="majorBidi"/>
      <w:caps/>
      <w:color w:val="4E5D3C" w:themeColor="accent2" w:themeShade="80"/>
      <w:spacing w:val="20"/>
      <w:sz w:val="28"/>
      <w:szCs w:val="28"/>
    </w:rPr>
  </w:style>
  <w:style w:type="character" w:customStyle="1" w:styleId="20">
    <w:name w:val="Заголовок 2 Знак"/>
    <w:basedOn w:val="a0"/>
    <w:link w:val="2"/>
    <w:uiPriority w:val="9"/>
    <w:rsid w:val="00E91AB3"/>
    <w:rPr>
      <w:caps/>
      <w:color w:val="4E5D3C" w:themeColor="accent2" w:themeShade="80"/>
      <w:spacing w:val="15"/>
      <w:sz w:val="24"/>
      <w:szCs w:val="24"/>
    </w:rPr>
  </w:style>
  <w:style w:type="character" w:customStyle="1" w:styleId="30">
    <w:name w:val="Заголовок 3 Знак"/>
    <w:basedOn w:val="a0"/>
    <w:link w:val="3"/>
    <w:uiPriority w:val="9"/>
    <w:rsid w:val="00E91AB3"/>
    <w:rPr>
      <w:rFonts w:eastAsiaTheme="majorEastAsia" w:cstheme="majorBidi"/>
      <w:caps/>
      <w:color w:val="4E5D3C" w:themeColor="accent2" w:themeShade="7F"/>
    </w:rPr>
  </w:style>
  <w:style w:type="character" w:customStyle="1" w:styleId="40">
    <w:name w:val="Заголовок 4 Знак"/>
    <w:basedOn w:val="a0"/>
    <w:link w:val="4"/>
    <w:uiPriority w:val="9"/>
    <w:rsid w:val="00E91AB3"/>
    <w:rPr>
      <w:rFonts w:eastAsiaTheme="majorEastAsia" w:cstheme="majorBidi"/>
      <w:caps/>
      <w:color w:val="4E5D3C" w:themeColor="accent2" w:themeShade="7F"/>
      <w:spacing w:val="10"/>
    </w:rPr>
  </w:style>
  <w:style w:type="character" w:customStyle="1" w:styleId="50">
    <w:name w:val="Заголовок 5 Знак"/>
    <w:basedOn w:val="a0"/>
    <w:link w:val="5"/>
    <w:uiPriority w:val="9"/>
    <w:semiHidden/>
    <w:rsid w:val="00E91AB3"/>
    <w:rPr>
      <w:rFonts w:eastAsiaTheme="majorEastAsia" w:cstheme="majorBidi"/>
      <w:caps/>
      <w:color w:val="4E5D3C" w:themeColor="accent2" w:themeShade="7F"/>
      <w:spacing w:val="10"/>
    </w:rPr>
  </w:style>
  <w:style w:type="character" w:customStyle="1" w:styleId="60">
    <w:name w:val="Заголовок 6 Знак"/>
    <w:basedOn w:val="a0"/>
    <w:link w:val="6"/>
    <w:uiPriority w:val="9"/>
    <w:semiHidden/>
    <w:rsid w:val="00E91AB3"/>
    <w:rPr>
      <w:rFonts w:eastAsiaTheme="majorEastAsia" w:cstheme="majorBidi"/>
      <w:caps/>
      <w:color w:val="758C5A" w:themeColor="accent2" w:themeShade="BF"/>
      <w:spacing w:val="10"/>
    </w:rPr>
  </w:style>
  <w:style w:type="character" w:customStyle="1" w:styleId="70">
    <w:name w:val="Заголовок 7 Знак"/>
    <w:basedOn w:val="a0"/>
    <w:link w:val="7"/>
    <w:uiPriority w:val="9"/>
    <w:semiHidden/>
    <w:rsid w:val="00E91AB3"/>
    <w:rPr>
      <w:rFonts w:eastAsiaTheme="majorEastAsia" w:cstheme="majorBidi"/>
      <w:i/>
      <w:iCs/>
      <w:caps/>
      <w:color w:val="758C5A" w:themeColor="accent2" w:themeShade="BF"/>
      <w:spacing w:val="10"/>
    </w:rPr>
  </w:style>
  <w:style w:type="character" w:customStyle="1" w:styleId="80">
    <w:name w:val="Заголовок 8 Знак"/>
    <w:basedOn w:val="a0"/>
    <w:link w:val="8"/>
    <w:uiPriority w:val="9"/>
    <w:semiHidden/>
    <w:rsid w:val="00E91AB3"/>
    <w:rPr>
      <w:rFonts w:eastAsiaTheme="majorEastAsia" w:cstheme="majorBidi"/>
      <w:caps/>
      <w:spacing w:val="10"/>
      <w:sz w:val="20"/>
      <w:szCs w:val="20"/>
    </w:rPr>
  </w:style>
  <w:style w:type="character" w:customStyle="1" w:styleId="90">
    <w:name w:val="Заголовок 9 Знак"/>
    <w:basedOn w:val="a0"/>
    <w:link w:val="9"/>
    <w:uiPriority w:val="9"/>
    <w:semiHidden/>
    <w:rsid w:val="00E91AB3"/>
    <w:rPr>
      <w:rFonts w:eastAsiaTheme="majorEastAsia" w:cstheme="majorBidi"/>
      <w:i/>
      <w:iCs/>
      <w:caps/>
      <w:spacing w:val="10"/>
      <w:sz w:val="20"/>
      <w:szCs w:val="20"/>
    </w:rPr>
  </w:style>
  <w:style w:type="paragraph" w:styleId="a4">
    <w:name w:val="caption"/>
    <w:aliases w:val="Юля"/>
    <w:basedOn w:val="a"/>
    <w:next w:val="a"/>
    <w:uiPriority w:val="35"/>
    <w:unhideWhenUsed/>
    <w:qFormat/>
    <w:rsid w:val="00E91AB3"/>
    <w:rPr>
      <w:caps/>
      <w:spacing w:val="10"/>
      <w:sz w:val="18"/>
      <w:szCs w:val="18"/>
    </w:rPr>
  </w:style>
  <w:style w:type="paragraph" w:styleId="a5">
    <w:name w:val="Title"/>
    <w:basedOn w:val="a"/>
    <w:next w:val="a"/>
    <w:link w:val="a6"/>
    <w:uiPriority w:val="10"/>
    <w:qFormat/>
    <w:rsid w:val="00E91AB3"/>
    <w:pPr>
      <w:pBdr>
        <w:top w:val="dotted" w:sz="2" w:space="1" w:color="4E5D3C" w:themeColor="accent2" w:themeShade="80"/>
        <w:bottom w:val="dotted" w:sz="2" w:space="6" w:color="4E5D3C" w:themeColor="accent2" w:themeShade="80"/>
      </w:pBdr>
      <w:spacing w:before="500" w:after="300" w:line="240" w:lineRule="auto"/>
      <w:jc w:val="center"/>
    </w:pPr>
    <w:rPr>
      <w:rFonts w:eastAsiaTheme="majorEastAsia" w:cstheme="majorBidi"/>
      <w:caps/>
      <w:color w:val="4E5D3C" w:themeColor="accent2" w:themeShade="80"/>
      <w:spacing w:val="50"/>
      <w:sz w:val="44"/>
      <w:szCs w:val="44"/>
    </w:rPr>
  </w:style>
  <w:style w:type="character" w:customStyle="1" w:styleId="a6">
    <w:name w:val="Название Знак"/>
    <w:basedOn w:val="a0"/>
    <w:link w:val="a5"/>
    <w:uiPriority w:val="10"/>
    <w:rsid w:val="00E91AB3"/>
    <w:rPr>
      <w:rFonts w:eastAsiaTheme="majorEastAsia" w:cstheme="majorBidi"/>
      <w:caps/>
      <w:color w:val="4E5D3C" w:themeColor="accent2" w:themeShade="80"/>
      <w:spacing w:val="50"/>
      <w:sz w:val="44"/>
      <w:szCs w:val="44"/>
    </w:rPr>
  </w:style>
  <w:style w:type="paragraph" w:styleId="a7">
    <w:name w:val="Subtitle"/>
    <w:basedOn w:val="a"/>
    <w:next w:val="a"/>
    <w:link w:val="a8"/>
    <w:uiPriority w:val="11"/>
    <w:qFormat/>
    <w:rsid w:val="00E91AB3"/>
    <w:pPr>
      <w:spacing w:after="560" w:line="240" w:lineRule="auto"/>
      <w:jc w:val="center"/>
    </w:pPr>
    <w:rPr>
      <w:rFonts w:eastAsiaTheme="majorEastAsia" w:cstheme="majorBidi"/>
      <w:caps/>
      <w:spacing w:val="20"/>
      <w:sz w:val="18"/>
      <w:szCs w:val="18"/>
    </w:rPr>
  </w:style>
  <w:style w:type="character" w:customStyle="1" w:styleId="a8">
    <w:name w:val="Подзаголовок Знак"/>
    <w:basedOn w:val="a0"/>
    <w:link w:val="a7"/>
    <w:uiPriority w:val="11"/>
    <w:rsid w:val="00E91AB3"/>
    <w:rPr>
      <w:rFonts w:eastAsiaTheme="majorEastAsia" w:cstheme="majorBidi"/>
      <w:caps/>
      <w:spacing w:val="20"/>
      <w:sz w:val="18"/>
      <w:szCs w:val="18"/>
    </w:rPr>
  </w:style>
  <w:style w:type="character" w:styleId="a9">
    <w:name w:val="Strong"/>
    <w:uiPriority w:val="22"/>
    <w:qFormat/>
    <w:rsid w:val="00E91AB3"/>
    <w:rPr>
      <w:b/>
      <w:bCs/>
      <w:color w:val="758C5A" w:themeColor="accent2" w:themeShade="BF"/>
      <w:spacing w:val="5"/>
    </w:rPr>
  </w:style>
  <w:style w:type="character" w:styleId="aa">
    <w:name w:val="Emphasis"/>
    <w:uiPriority w:val="20"/>
    <w:qFormat/>
    <w:rsid w:val="00E91AB3"/>
    <w:rPr>
      <w:caps/>
      <w:spacing w:val="5"/>
      <w:sz w:val="20"/>
      <w:szCs w:val="20"/>
    </w:rPr>
  </w:style>
  <w:style w:type="paragraph" w:styleId="ab">
    <w:name w:val="No Spacing"/>
    <w:basedOn w:val="a"/>
    <w:link w:val="ac"/>
    <w:uiPriority w:val="1"/>
    <w:qFormat/>
    <w:rsid w:val="00E91AB3"/>
    <w:pPr>
      <w:spacing w:after="0" w:line="240" w:lineRule="auto"/>
    </w:pPr>
  </w:style>
  <w:style w:type="character" w:customStyle="1" w:styleId="ac">
    <w:name w:val="Без интервала Знак"/>
    <w:basedOn w:val="a0"/>
    <w:link w:val="ab"/>
    <w:uiPriority w:val="1"/>
    <w:rsid w:val="00E91AB3"/>
  </w:style>
  <w:style w:type="paragraph" w:styleId="21">
    <w:name w:val="Quote"/>
    <w:basedOn w:val="a"/>
    <w:next w:val="a"/>
    <w:link w:val="22"/>
    <w:uiPriority w:val="29"/>
    <w:qFormat/>
    <w:rsid w:val="00E91AB3"/>
    <w:rPr>
      <w:rFonts w:eastAsiaTheme="majorEastAsia" w:cstheme="majorBidi"/>
      <w:i/>
      <w:iCs/>
    </w:rPr>
  </w:style>
  <w:style w:type="character" w:customStyle="1" w:styleId="22">
    <w:name w:val="Цитата 2 Знак"/>
    <w:basedOn w:val="a0"/>
    <w:link w:val="21"/>
    <w:uiPriority w:val="29"/>
    <w:rsid w:val="00E91AB3"/>
    <w:rPr>
      <w:rFonts w:eastAsiaTheme="majorEastAsia" w:cstheme="majorBidi"/>
      <w:i/>
      <w:iCs/>
    </w:rPr>
  </w:style>
  <w:style w:type="paragraph" w:styleId="ad">
    <w:name w:val="Intense Quote"/>
    <w:basedOn w:val="a"/>
    <w:next w:val="a"/>
    <w:link w:val="ae"/>
    <w:uiPriority w:val="30"/>
    <w:qFormat/>
    <w:rsid w:val="00E91AB3"/>
    <w:pPr>
      <w:pBdr>
        <w:top w:val="dotted" w:sz="2" w:space="10" w:color="4E5D3C" w:themeColor="accent2" w:themeShade="80"/>
        <w:bottom w:val="dotted" w:sz="2" w:space="4" w:color="4E5D3C" w:themeColor="accent2" w:themeShade="80"/>
      </w:pBdr>
      <w:spacing w:before="160" w:line="300" w:lineRule="auto"/>
      <w:ind w:left="1440" w:right="1440"/>
    </w:pPr>
    <w:rPr>
      <w:rFonts w:eastAsiaTheme="majorEastAsia" w:cstheme="majorBidi"/>
      <w:caps/>
      <w:color w:val="4E5D3C" w:themeColor="accent2" w:themeShade="7F"/>
      <w:spacing w:val="5"/>
      <w:sz w:val="20"/>
      <w:szCs w:val="20"/>
    </w:rPr>
  </w:style>
  <w:style w:type="character" w:customStyle="1" w:styleId="ae">
    <w:name w:val="Выделенная цитата Знак"/>
    <w:basedOn w:val="a0"/>
    <w:link w:val="ad"/>
    <w:uiPriority w:val="30"/>
    <w:rsid w:val="00E91AB3"/>
    <w:rPr>
      <w:rFonts w:eastAsiaTheme="majorEastAsia" w:cstheme="majorBidi"/>
      <w:caps/>
      <w:color w:val="4E5D3C" w:themeColor="accent2" w:themeShade="7F"/>
      <w:spacing w:val="5"/>
      <w:sz w:val="20"/>
      <w:szCs w:val="20"/>
    </w:rPr>
  </w:style>
  <w:style w:type="character" w:styleId="af">
    <w:name w:val="Subtle Emphasis"/>
    <w:uiPriority w:val="19"/>
    <w:qFormat/>
    <w:rsid w:val="00E91AB3"/>
    <w:rPr>
      <w:i/>
      <w:iCs/>
    </w:rPr>
  </w:style>
  <w:style w:type="character" w:styleId="af0">
    <w:name w:val="Intense Emphasis"/>
    <w:uiPriority w:val="21"/>
    <w:qFormat/>
    <w:rsid w:val="00E91AB3"/>
    <w:rPr>
      <w:i/>
      <w:iCs/>
      <w:caps/>
      <w:spacing w:val="10"/>
      <w:sz w:val="20"/>
      <w:szCs w:val="20"/>
    </w:rPr>
  </w:style>
  <w:style w:type="character" w:styleId="af1">
    <w:name w:val="Subtle Reference"/>
    <w:basedOn w:val="a0"/>
    <w:uiPriority w:val="31"/>
    <w:qFormat/>
    <w:rsid w:val="00E91AB3"/>
    <w:rPr>
      <w:rFonts w:asciiTheme="minorHAnsi" w:eastAsiaTheme="minorEastAsia" w:hAnsiTheme="minorHAnsi" w:cstheme="minorBidi"/>
      <w:i/>
      <w:iCs/>
      <w:color w:val="4E5D3C" w:themeColor="accent2" w:themeShade="7F"/>
    </w:rPr>
  </w:style>
  <w:style w:type="character" w:styleId="af2">
    <w:name w:val="Intense Reference"/>
    <w:uiPriority w:val="32"/>
    <w:qFormat/>
    <w:rsid w:val="00E91AB3"/>
    <w:rPr>
      <w:rFonts w:asciiTheme="minorHAnsi" w:eastAsiaTheme="minorEastAsia" w:hAnsiTheme="minorHAnsi" w:cstheme="minorBidi"/>
      <w:b/>
      <w:bCs/>
      <w:i/>
      <w:iCs/>
      <w:color w:val="4E5D3C" w:themeColor="accent2" w:themeShade="7F"/>
    </w:rPr>
  </w:style>
  <w:style w:type="character" w:styleId="af3">
    <w:name w:val="Book Title"/>
    <w:uiPriority w:val="33"/>
    <w:qFormat/>
    <w:rsid w:val="00E91AB3"/>
    <w:rPr>
      <w:caps/>
      <w:color w:val="4E5D3C" w:themeColor="accent2" w:themeShade="7F"/>
      <w:spacing w:val="5"/>
      <w:u w:color="4E5D3C" w:themeColor="accent2" w:themeShade="7F"/>
    </w:rPr>
  </w:style>
  <w:style w:type="paragraph" w:styleId="af4">
    <w:name w:val="TOC Heading"/>
    <w:basedOn w:val="1"/>
    <w:next w:val="a"/>
    <w:uiPriority w:val="39"/>
    <w:semiHidden/>
    <w:unhideWhenUsed/>
    <w:qFormat/>
    <w:rsid w:val="00E91AB3"/>
    <w:pPr>
      <w:outlineLvl w:val="9"/>
    </w:pPr>
    <w:rPr>
      <w:rFonts w:eastAsiaTheme="minorHAnsi" w:cs="Times New Roman"/>
    </w:rPr>
  </w:style>
  <w:style w:type="paragraph" w:customStyle="1" w:styleId="af5">
    <w:name w:val="Виндюк"/>
    <w:basedOn w:val="1"/>
    <w:link w:val="af6"/>
    <w:autoRedefine/>
    <w:qFormat/>
    <w:rsid w:val="00BF313E"/>
    <w:rPr>
      <w:color w:val="15002C" w:themeColor="background2" w:themeShade="1A"/>
    </w:rPr>
  </w:style>
  <w:style w:type="character" w:customStyle="1" w:styleId="af6">
    <w:name w:val="Виндюк Знак"/>
    <w:basedOn w:val="a0"/>
    <w:link w:val="af5"/>
    <w:rsid w:val="00BF313E"/>
    <w:rPr>
      <w:rFonts w:eastAsiaTheme="majorEastAsia" w:cstheme="majorBidi"/>
      <w:caps/>
      <w:color w:val="15002C" w:themeColor="background2" w:themeShade="1A"/>
      <w:spacing w:val="20"/>
      <w:sz w:val="28"/>
      <w:szCs w:val="28"/>
    </w:rPr>
  </w:style>
  <w:style w:type="character" w:styleId="af7">
    <w:name w:val="Hyperlink"/>
    <w:basedOn w:val="a0"/>
    <w:uiPriority w:val="99"/>
    <w:unhideWhenUsed/>
    <w:rsid w:val="009018FF"/>
    <w:rPr>
      <w:color w:val="410082" w:themeColor="hyperlink"/>
      <w:u w:val="single"/>
    </w:rPr>
  </w:style>
  <w:style w:type="character" w:styleId="af8">
    <w:name w:val="FollowedHyperlink"/>
    <w:basedOn w:val="a0"/>
    <w:uiPriority w:val="99"/>
    <w:semiHidden/>
    <w:unhideWhenUsed/>
    <w:rsid w:val="009018FF"/>
    <w:rPr>
      <w:color w:val="932968" w:themeColor="followedHyperlink"/>
      <w:u w:val="single"/>
    </w:rPr>
  </w:style>
  <w:style w:type="paragraph" w:styleId="af9">
    <w:name w:val="Balloon Text"/>
    <w:basedOn w:val="a"/>
    <w:link w:val="afa"/>
    <w:uiPriority w:val="99"/>
    <w:semiHidden/>
    <w:unhideWhenUsed/>
    <w:rsid w:val="009018F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0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357px-Kyoto_Protocol_participation_map_2010.png" TargetMode="External"/><Relationship Id="rId3" Type="http://schemas.openxmlformats.org/officeDocument/2006/relationships/settings" Target="settings.xml"/><Relationship Id="rId7" Type="http://schemas.openxmlformats.org/officeDocument/2006/relationships/hyperlink" Target="&#1059;&#1082;&#1088;&#1072;&#1111;&#1085;&#1089;&#1100;&#1082;&#1072;.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1056;&#1091;&#1089;&#1089;&#1082;&#1080;&#1081;.docx" TargetMode="External"/><Relationship Id="rId11" Type="http://schemas.openxmlformats.org/officeDocument/2006/relationships/theme" Target="theme/theme1.xml"/><Relationship Id="rId5" Type="http://schemas.openxmlformats.org/officeDocument/2006/relationships/hyperlink" Target="ENGLISH.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Другая 2">
      <a:dk1>
        <a:srgbClr val="D467A8"/>
      </a:dk1>
      <a:lt1>
        <a:srgbClr val="E29AC5"/>
      </a:lt1>
      <a:dk2>
        <a:srgbClr val="F0CCE2"/>
      </a:dk2>
      <a:lt2>
        <a:srgbClr val="D9B3FF"/>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39500-E5B3-449B-A90A-EE6927CF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7</cp:revision>
  <dcterms:created xsi:type="dcterms:W3CDTF">2016-02-20T11:17:00Z</dcterms:created>
  <dcterms:modified xsi:type="dcterms:W3CDTF">2016-02-20T11:54:00Z</dcterms:modified>
</cp:coreProperties>
</file>