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D0" w:rsidRPr="00CC179B" w:rsidRDefault="00CC28D0" w:rsidP="00CC28D0">
      <w:pPr>
        <w:rPr>
          <w:b/>
          <w:lang w:val="uk-UA"/>
        </w:rPr>
      </w:pPr>
      <w:r w:rsidRPr="00CC179B">
        <w:rPr>
          <w:b/>
          <w:lang w:val="uk-UA"/>
        </w:rPr>
        <w:t xml:space="preserve"> Завдання  1 (</w:t>
      </w:r>
      <w:hyperlink r:id="rId5" w:history="1">
        <w:r w:rsidRPr="00CC179B">
          <w:rPr>
            <w:rStyle w:val="a4"/>
            <w:b/>
            <w:lang w:val="uk-UA"/>
          </w:rPr>
          <w:t>http://kpi-open.org/tasks/</w:t>
        </w:r>
      </w:hyperlink>
      <w:r w:rsidRPr="00CC179B">
        <w:rPr>
          <w:b/>
          <w:lang w:val="uk-UA"/>
        </w:rPr>
        <w:t xml:space="preserve"> )</w:t>
      </w:r>
    </w:p>
    <w:p w:rsidR="00CC28D0" w:rsidRPr="00CC179B" w:rsidRDefault="00CC28D0" w:rsidP="00CC28D0">
      <w:pPr>
        <w:rPr>
          <w:lang w:val="uk-UA"/>
        </w:rPr>
      </w:pPr>
    </w:p>
    <w:p w:rsidR="00CC28D0" w:rsidRPr="00CC179B" w:rsidRDefault="00CC28D0" w:rsidP="00CC28D0">
      <w:pPr>
        <w:jc w:val="center"/>
        <w:rPr>
          <w:b/>
          <w:sz w:val="36"/>
          <w:lang w:val="uk-UA"/>
        </w:rPr>
      </w:pPr>
      <w:r w:rsidRPr="00CC179B">
        <w:rPr>
          <w:b/>
          <w:sz w:val="36"/>
          <w:lang w:val="uk-UA"/>
        </w:rPr>
        <w:t>Недобросовісний МЕНЕДЖЕР</w:t>
      </w:r>
    </w:p>
    <w:p w:rsidR="00CC28D0" w:rsidRPr="00CC179B" w:rsidRDefault="00CC28D0" w:rsidP="00CC28D0">
      <w:pPr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Менеджер транспортної компанії таємно співпрацює з постачальником палива і зацікавлений в максимальному його витраті. Як йому скласти маршрутну карту відвідування вантажівкою N міст, розташованих уздовж однієї траси на однаковій відстані одне від одної, таким чином, щоб витрата палива був найбільшим? </w:t>
      </w:r>
    </w:p>
    <w:p w:rsidR="00CC28D0" w:rsidRPr="00CC179B" w:rsidRDefault="00CC28D0" w:rsidP="00CC28D0">
      <w:pPr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Формат вхідного файлу </w:t>
      </w:r>
    </w:p>
    <w:p w:rsidR="00CC28D0" w:rsidRPr="00CC179B" w:rsidRDefault="00CC28D0" w:rsidP="00CC28D0">
      <w:pPr>
        <w:ind w:firstLine="708"/>
        <w:jc w:val="both"/>
        <w:rPr>
          <w:lang w:val="uk-UA"/>
        </w:rPr>
      </w:pPr>
      <w:r w:rsidRPr="00CC179B">
        <w:rPr>
          <w:lang w:val="uk-UA"/>
        </w:rPr>
        <w:t>Вхідний файл складається з одного рядка, що містить три цілих числа, відокремлених один від одного пробілом: N - кількість міст (10 &lt;= N &lt;= 25000), D - відстань між містами, F - витрата палива на одиницю шляху.</w:t>
      </w:r>
    </w:p>
    <w:p w:rsidR="00CC28D0" w:rsidRPr="00CC179B" w:rsidRDefault="00CC28D0" w:rsidP="00CC28D0">
      <w:pPr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 Формат вихідного файлу </w:t>
      </w:r>
    </w:p>
    <w:p w:rsidR="00D0681E" w:rsidRPr="00CC179B" w:rsidRDefault="00CC28D0" w:rsidP="00CC28D0">
      <w:pPr>
        <w:ind w:firstLine="708"/>
        <w:jc w:val="both"/>
        <w:rPr>
          <w:lang w:val="uk-UA"/>
        </w:rPr>
      </w:pPr>
      <w:r w:rsidRPr="00CC179B">
        <w:rPr>
          <w:lang w:val="uk-UA"/>
        </w:rPr>
        <w:t xml:space="preserve">Вихідний файл складається з одного рядка, що містить ціле число, рівне витраті палива.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28D0" w:rsidRPr="00CC179B" w:rsidTr="00CC28D0">
        <w:tc>
          <w:tcPr>
            <w:tcW w:w="4785" w:type="dxa"/>
          </w:tcPr>
          <w:p w:rsidR="00CC28D0" w:rsidRPr="00CC179B" w:rsidRDefault="00FA314D" w:rsidP="00FA314D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В</w:t>
            </w:r>
            <w:r w:rsidR="00CC28D0" w:rsidRPr="00CC179B">
              <w:rPr>
                <w:lang w:val="uk-UA"/>
              </w:rPr>
              <w:t>ведення</w:t>
            </w:r>
          </w:p>
        </w:tc>
        <w:tc>
          <w:tcPr>
            <w:tcW w:w="4786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Виведення</w:t>
            </w: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12 1 5</w:t>
            </w:r>
          </w:p>
        </w:tc>
        <w:tc>
          <w:tcPr>
            <w:tcW w:w="4786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125 5 10</w:t>
            </w:r>
          </w:p>
        </w:tc>
        <w:tc>
          <w:tcPr>
            <w:tcW w:w="4786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</w:p>
        </w:tc>
      </w:tr>
      <w:tr w:rsidR="00CC28D0" w:rsidRPr="00CC179B" w:rsidTr="00CC28D0">
        <w:tc>
          <w:tcPr>
            <w:tcW w:w="4785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  <w:r w:rsidRPr="00CC179B">
              <w:rPr>
                <w:lang w:val="uk-UA"/>
              </w:rPr>
              <w:t>325 5 1</w:t>
            </w:r>
          </w:p>
        </w:tc>
        <w:tc>
          <w:tcPr>
            <w:tcW w:w="4786" w:type="dxa"/>
          </w:tcPr>
          <w:p w:rsidR="00CC28D0" w:rsidRPr="00CC179B" w:rsidRDefault="00CC28D0" w:rsidP="00CC28D0">
            <w:pPr>
              <w:jc w:val="both"/>
              <w:rPr>
                <w:lang w:val="uk-UA"/>
              </w:rPr>
            </w:pPr>
          </w:p>
        </w:tc>
      </w:tr>
    </w:tbl>
    <w:p w:rsidR="00CC28D0" w:rsidRPr="00CC179B" w:rsidRDefault="00CC28D0" w:rsidP="00CC28D0">
      <w:pPr>
        <w:ind w:firstLine="708"/>
        <w:jc w:val="both"/>
        <w:rPr>
          <w:lang w:val="uk-UA"/>
        </w:rPr>
      </w:pPr>
    </w:p>
    <w:p w:rsidR="00FA314D" w:rsidRPr="00CC179B" w:rsidRDefault="00FA314D">
      <w:pPr>
        <w:rPr>
          <w:b/>
          <w:lang w:val="uk-UA"/>
        </w:rPr>
      </w:pPr>
      <w:r w:rsidRPr="00CC179B">
        <w:rPr>
          <w:b/>
          <w:lang w:val="uk-UA"/>
        </w:rPr>
        <w:br w:type="page"/>
      </w:r>
    </w:p>
    <w:p w:rsidR="00CC28D0" w:rsidRPr="00CC179B" w:rsidRDefault="00FA314D" w:rsidP="00CC28D0">
      <w:pPr>
        <w:ind w:firstLine="708"/>
        <w:jc w:val="both"/>
        <w:rPr>
          <w:b/>
          <w:lang w:val="uk-UA"/>
        </w:rPr>
      </w:pPr>
      <w:r w:rsidRPr="00CC179B">
        <w:rPr>
          <w:b/>
          <w:lang w:val="uk-UA"/>
        </w:rPr>
        <w:lastRenderedPageBreak/>
        <w:t>Завдання 2</w:t>
      </w: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  <w:hyperlink r:id="rId6" w:history="1">
        <w:r w:rsidRPr="00CC179B">
          <w:rPr>
            <w:rStyle w:val="a4"/>
            <w:b/>
            <w:lang w:val="uk-UA"/>
          </w:rPr>
          <w:t>https://www.e-olymp.com/uk/problems/2669</w:t>
        </w:r>
      </w:hyperlink>
    </w:p>
    <w:p w:rsidR="00FA314D" w:rsidRPr="00CC179B" w:rsidRDefault="00FA314D" w:rsidP="00CC179B">
      <w:pPr>
        <w:pStyle w:val="1"/>
        <w:spacing w:before="0" w:beforeAutospacing="0" w:after="300" w:afterAutospacing="0"/>
        <w:jc w:val="center"/>
        <w:rPr>
          <w:rFonts w:ascii="Helvetica" w:hAnsi="Helvetica" w:cs="Helvetica"/>
          <w:b w:val="0"/>
          <w:bCs w:val="0"/>
          <w:color w:val="222222"/>
          <w:spacing w:val="-5"/>
          <w:lang w:val="uk-UA"/>
        </w:rPr>
      </w:pPr>
      <w:r w:rsidRPr="00CC179B">
        <w:rPr>
          <w:rFonts w:ascii="Helvetica" w:hAnsi="Helvetica" w:cs="Helvetica"/>
          <w:b w:val="0"/>
          <w:bCs w:val="0"/>
          <w:color w:val="222222"/>
          <w:spacing w:val="-5"/>
          <w:lang w:val="uk-UA"/>
        </w:rPr>
        <w:t>Поворот</w:t>
      </w:r>
    </w:p>
    <w:p w:rsidR="00FA314D" w:rsidRPr="00CC179B" w:rsidRDefault="00FA314D" w:rsidP="00FA314D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 xml:space="preserve">Задано </w:t>
      </w:r>
      <w:proofErr w:type="spellStart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масив</w:t>
      </w:r>
      <w:proofErr w:type="spellEnd"/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×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. Потрібно повернути його за годинниковою стрілкою на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90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градусів.</w:t>
      </w:r>
    </w:p>
    <w:p w:rsidR="00FA314D" w:rsidRPr="00CC179B" w:rsidRDefault="00FA314D" w:rsidP="00FA314D">
      <w:pPr>
        <w:pStyle w:val="4"/>
        <w:spacing w:before="375" w:after="150" w:line="480" w:lineRule="atLeast"/>
        <w:rPr>
          <w:rFonts w:ascii="Helvetica" w:hAnsi="Helvetica" w:cs="Helvetica"/>
          <w:color w:val="222222"/>
          <w:sz w:val="24"/>
          <w:szCs w:val="24"/>
          <w:lang w:val="uk-UA"/>
        </w:rPr>
      </w:pPr>
      <w:r w:rsidRPr="00CC179B">
        <w:rPr>
          <w:rFonts w:ascii="Helvetica" w:hAnsi="Helvetica" w:cs="Helvetica"/>
          <w:color w:val="222222"/>
          <w:lang w:val="uk-UA"/>
        </w:rPr>
        <w:t>Вхідні дані</w:t>
      </w:r>
    </w:p>
    <w:p w:rsidR="00FA314D" w:rsidRPr="00CC179B" w:rsidRDefault="00FA314D" w:rsidP="00FA314D">
      <w:pPr>
        <w:pStyle w:val="a5"/>
        <w:spacing w:before="0" w:beforeAutospacing="0" w:after="0" w:afterAutospacing="0" w:line="36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 xml:space="preserve">У першому рядку задано натуральні </w:t>
      </w:r>
      <w:proofErr w:type="spellStart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числа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та</w:t>
      </w:r>
      <w:proofErr w:type="spellEnd"/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(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1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≤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,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≤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50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 xml:space="preserve">). У </w:t>
      </w:r>
      <w:proofErr w:type="spellStart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наступни</w:t>
      </w:r>
      <w:proofErr w:type="spellEnd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х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n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 xml:space="preserve">рядках записано </w:t>
      </w:r>
      <w:proofErr w:type="spellStart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по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a6"/>
          <w:rFonts w:ascii="Helvetica" w:hAnsi="Helvetica" w:cs="Helvetica"/>
          <w:color w:val="222222"/>
          <w:sz w:val="21"/>
          <w:szCs w:val="21"/>
          <w:lang w:val="uk-UA"/>
        </w:rPr>
        <w:t>m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невід'єм</w:t>
      </w:r>
      <w:proofErr w:type="spellEnd"/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них чисел, які не перевищують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Style w:val="HTML1"/>
          <w:color w:val="222222"/>
          <w:lang w:val="uk-UA"/>
        </w:rPr>
        <w:t>10</w:t>
      </w:r>
      <w:r w:rsidRPr="00CC179B">
        <w:rPr>
          <w:rStyle w:val="HTML1"/>
          <w:color w:val="222222"/>
          <w:vertAlign w:val="superscript"/>
          <w:lang w:val="uk-UA"/>
        </w:rPr>
        <w:t>9</w:t>
      </w:r>
      <w:r w:rsidRPr="00CC179B">
        <w:rPr>
          <w:rStyle w:val="apple-converted-space"/>
          <w:rFonts w:ascii="Helvetica" w:hAnsi="Helvetica" w:cs="Helvetica"/>
          <w:color w:val="222222"/>
          <w:sz w:val="21"/>
          <w:szCs w:val="21"/>
          <w:lang w:val="uk-UA"/>
        </w:rPr>
        <w:t> </w:t>
      </w: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- сам масив.</w:t>
      </w:r>
    </w:p>
    <w:p w:rsidR="00FA314D" w:rsidRPr="00CC179B" w:rsidRDefault="00FA314D" w:rsidP="00FA314D">
      <w:pPr>
        <w:pStyle w:val="4"/>
        <w:spacing w:before="375" w:after="150" w:line="480" w:lineRule="atLeast"/>
        <w:rPr>
          <w:rFonts w:ascii="Helvetica" w:hAnsi="Helvetica" w:cs="Helvetica"/>
          <w:color w:val="222222"/>
          <w:sz w:val="24"/>
          <w:szCs w:val="24"/>
          <w:lang w:val="uk-UA"/>
        </w:rPr>
      </w:pPr>
      <w:r w:rsidRPr="00CC179B">
        <w:rPr>
          <w:rFonts w:ascii="Helvetica" w:hAnsi="Helvetica" w:cs="Helvetica"/>
          <w:color w:val="222222"/>
          <w:lang w:val="uk-UA"/>
        </w:rPr>
        <w:t>Вихідні дані</w:t>
      </w:r>
    </w:p>
    <w:p w:rsidR="00FA314D" w:rsidRPr="00CC179B" w:rsidRDefault="00FA314D" w:rsidP="00FA314D">
      <w:pPr>
        <w:pStyle w:val="a5"/>
        <w:spacing w:before="0" w:beforeAutospacing="0" w:after="240" w:afterAutospacing="0" w:line="360" w:lineRule="atLeast"/>
        <w:rPr>
          <w:rFonts w:ascii="Helvetica" w:hAnsi="Helvetica" w:cs="Helvetica"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color w:val="222222"/>
          <w:sz w:val="21"/>
          <w:szCs w:val="21"/>
          <w:lang w:val="uk-UA"/>
        </w:rPr>
        <w:t>Виведіть перевернутий масив у форматі вхідних даних.</w:t>
      </w:r>
    </w:p>
    <w:p w:rsidR="00FA314D" w:rsidRPr="00CC179B" w:rsidRDefault="00FA314D" w:rsidP="00FA314D">
      <w:pPr>
        <w:spacing w:line="300" w:lineRule="atLeast"/>
        <w:rPr>
          <w:rFonts w:ascii="Helvetica" w:hAnsi="Helvetica" w:cs="Helvetica"/>
          <w:color w:val="999999"/>
          <w:sz w:val="21"/>
          <w:szCs w:val="21"/>
          <w:lang w:val="uk-UA"/>
        </w:rPr>
      </w:pPr>
      <w:proofErr w:type="spellStart"/>
      <w:r w:rsidRPr="00CC179B">
        <w:rPr>
          <w:rFonts w:ascii="Material Icons" w:hAnsi="Material Icons" w:cs="Helvetica"/>
          <w:color w:val="999999"/>
          <w:sz w:val="30"/>
          <w:szCs w:val="30"/>
          <w:lang w:val="uk-UA"/>
        </w:rPr>
        <w:t>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</w:t>
      </w:r>
      <w:proofErr w:type="spellEnd"/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 xml:space="preserve"> часу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  <w:lang w:val="uk-UA"/>
        </w:rPr>
        <w:t>1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секунда</w:t>
      </w:r>
    </w:p>
    <w:p w:rsidR="00FA314D" w:rsidRPr="00CC179B" w:rsidRDefault="00FA314D" w:rsidP="00FA314D">
      <w:pPr>
        <w:spacing w:line="300" w:lineRule="atLeast"/>
        <w:rPr>
          <w:rFonts w:ascii="Helvetica" w:hAnsi="Helvetica" w:cs="Helvetica"/>
          <w:color w:val="999999"/>
          <w:sz w:val="21"/>
          <w:szCs w:val="21"/>
          <w:lang w:val="uk-UA"/>
        </w:rPr>
      </w:pPr>
      <w:proofErr w:type="spellStart"/>
      <w:r w:rsidRPr="00CC179B">
        <w:rPr>
          <w:rFonts w:ascii="Material Icons" w:hAnsi="Material Icons" w:cs="Helvetica"/>
          <w:color w:val="999999"/>
          <w:sz w:val="30"/>
          <w:szCs w:val="30"/>
          <w:lang w:val="uk-UA"/>
        </w:rPr>
        <w:t>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Ліміт</w:t>
      </w:r>
      <w:proofErr w:type="spellEnd"/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 xml:space="preserve"> використання </w:t>
      </w:r>
      <w:proofErr w:type="spellStart"/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пам'ят</w:t>
      </w:r>
      <w:proofErr w:type="spellEnd"/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і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b/>
          <w:bCs/>
          <w:color w:val="999999"/>
          <w:sz w:val="21"/>
          <w:szCs w:val="21"/>
          <w:lang w:val="uk-UA"/>
        </w:rPr>
        <w:t>64</w:t>
      </w:r>
      <w:r w:rsidRPr="00CC179B">
        <w:rPr>
          <w:rStyle w:val="apple-converted-space"/>
          <w:rFonts w:ascii="Helvetica" w:hAnsi="Helvetica" w:cs="Helvetica"/>
          <w:color w:val="999999"/>
          <w:sz w:val="21"/>
          <w:szCs w:val="21"/>
          <w:lang w:val="uk-UA"/>
        </w:rPr>
        <w:t> </w:t>
      </w:r>
      <w:r w:rsidRPr="00CC179B">
        <w:rPr>
          <w:rStyle w:val="eo-messagetext"/>
          <w:rFonts w:ascii="Helvetica" w:hAnsi="Helvetica" w:cs="Helvetica"/>
          <w:color w:val="999999"/>
          <w:sz w:val="21"/>
          <w:szCs w:val="21"/>
          <w:lang w:val="uk-UA"/>
        </w:rPr>
        <w:t>MiB</w:t>
      </w:r>
    </w:p>
    <w:p w:rsidR="00FA314D" w:rsidRPr="00CC179B" w:rsidRDefault="00FA314D" w:rsidP="00FA314D">
      <w:pPr>
        <w:spacing w:line="300" w:lineRule="atLeast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Вхідні дані #1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3 4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1 2 3 4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5 6 7 8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9 10 11 12</w:t>
      </w:r>
    </w:p>
    <w:p w:rsidR="00FA314D" w:rsidRPr="00CC179B" w:rsidRDefault="00FA314D" w:rsidP="00FA314D">
      <w:pPr>
        <w:spacing w:line="300" w:lineRule="atLeast"/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</w:pPr>
      <w:r w:rsidRPr="00CC179B">
        <w:rPr>
          <w:rFonts w:ascii="Helvetica" w:hAnsi="Helvetica" w:cs="Helvetica"/>
          <w:b/>
          <w:bCs/>
          <w:color w:val="222222"/>
          <w:sz w:val="21"/>
          <w:szCs w:val="21"/>
          <w:lang w:val="uk-UA"/>
        </w:rPr>
        <w:t>Вихідні дані #1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4 3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9 5 1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10 6 2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11 7 3</w:t>
      </w:r>
    </w:p>
    <w:p w:rsidR="00FA314D" w:rsidRPr="00CC179B" w:rsidRDefault="00FA314D" w:rsidP="00FA314D">
      <w:pPr>
        <w:pStyle w:val="HTML"/>
        <w:spacing w:line="300" w:lineRule="atLeast"/>
        <w:rPr>
          <w:color w:val="222222"/>
          <w:lang w:val="uk-UA"/>
        </w:rPr>
      </w:pPr>
      <w:r w:rsidRPr="00CC179B">
        <w:rPr>
          <w:color w:val="222222"/>
          <w:lang w:val="uk-UA"/>
        </w:rPr>
        <w:t>12 8 4</w:t>
      </w: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</w:p>
    <w:p w:rsidR="00FA314D" w:rsidRPr="00CC179B" w:rsidRDefault="00FA314D">
      <w:pPr>
        <w:rPr>
          <w:b/>
          <w:lang w:val="uk-UA"/>
        </w:rPr>
      </w:pPr>
      <w:r w:rsidRPr="00CC179B">
        <w:rPr>
          <w:b/>
          <w:lang w:val="uk-UA"/>
        </w:rPr>
        <w:br w:type="page"/>
      </w: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  <w:r w:rsidRPr="00CC179B">
        <w:rPr>
          <w:b/>
          <w:lang w:val="uk-UA"/>
        </w:rPr>
        <w:lastRenderedPageBreak/>
        <w:t>Завдання 3</w:t>
      </w: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  <w:hyperlink r:id="rId7" w:history="1">
        <w:r w:rsidRPr="00CC179B">
          <w:rPr>
            <w:rStyle w:val="a4"/>
            <w:b/>
            <w:lang w:val="uk-UA"/>
          </w:rPr>
          <w:t>https://www.e-olymp.com/uk/problems/1378</w:t>
        </w:r>
      </w:hyperlink>
    </w:p>
    <w:p w:rsidR="00FA314D" w:rsidRPr="00FA314D" w:rsidRDefault="00FA314D" w:rsidP="00CC179B">
      <w:pPr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uk-UA" w:eastAsia="ru-RU"/>
        </w:rPr>
      </w:pPr>
      <w:proofErr w:type="spellStart"/>
      <w:r w:rsidRPr="00FA314D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uk-UA" w:eastAsia="ru-RU"/>
        </w:rPr>
        <w:t>Фібоначчієва</w:t>
      </w:r>
      <w:proofErr w:type="spellEnd"/>
      <w:r w:rsidRPr="00FA314D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val="uk-UA" w:eastAsia="ru-RU"/>
        </w:rPr>
        <w:t xml:space="preserve"> система числення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Як відомо, послідовність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починається з двох чисел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0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та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і кожен наступний член послідовності отримується як сума двох попередніх. Наприклад, третій член послідовності це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(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+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0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), четвертий -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2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(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2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+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), п'ятий -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(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2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+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) і т.д.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10"/>
        <w:gridCol w:w="210"/>
        <w:gridCol w:w="210"/>
        <w:gridCol w:w="210"/>
        <w:gridCol w:w="210"/>
        <w:gridCol w:w="210"/>
        <w:gridCol w:w="210"/>
        <w:gridCol w:w="330"/>
        <w:gridCol w:w="330"/>
        <w:gridCol w:w="345"/>
      </w:tblGrid>
      <w:tr w:rsidR="00FA314D" w:rsidRPr="00FA314D" w:rsidTr="00FA31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FA314D" w:rsidRPr="00FA314D" w:rsidTr="00FA31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Fib</w:t>
            </w:r>
            <w:proofErr w:type="spellEnd"/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</w:tr>
    </w:tbl>
    <w:p w:rsidR="00FA314D" w:rsidRPr="00FA314D" w:rsidRDefault="00FA314D" w:rsidP="00FA314D">
      <w:pPr>
        <w:spacing w:after="24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Рисунок 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- Перші числа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Ця послідовність проявляється дуже часто і у нашому житті і у природі та має велике значення. А чи знаєте Ви, що всі додатні цілі числа можна подати як суму чисел з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? Більше того, всі натуральні числа можна подати за допомогою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 причому без повторень. Наприклад: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13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може бути подано за допомогою вказаної множини як {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}, {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5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8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} або {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2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8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} а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17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подано як {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} або {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5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8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}. Так як всі числа мають цю властивість (може у Вас є бажання довести це?), то цей набір є гарним способом для його використання у якості "бази" (основи системи числення) для подання чисел. Але, як ми бачили вище, деякі числа можуть бути подані більш ніж одним способом сумою чисел з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. Як нам вийти з цієї ситуації? Дуже просто! Для цього достатньо накласти обмеження, що при поданні числа не можна використовувати два сусідніх елементи з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! Це обмеження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поясюється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тим, що сума двох сусідніх членів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</w:t>
      </w:r>
      <w:bookmarkStart w:id="0" w:name="_GoBack"/>
      <w:bookmarkEnd w:id="0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сама є членом послідовності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.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Тепер, коли нам відомо все сказане вище, ми можемо запропонувати гарний спосіб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подавння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довільного цілого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додатнього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числа. Для цього ми будемо використовувати двійкову послідовність (лише нулів та одиниць). Наприклад,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17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+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3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+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13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(ми повинні пам'ятати, що не можна використовувати два послідовних числа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). Будемо використовувати нуль у запису, якщо чергове число з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послідовностіи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не використовується, і одиницю для тих, що використовуються. Тоді,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17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100101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(ведучі нулі повинні бути відсутні). На рисунку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2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детально показано, як отримано цей запис і що означають нулі та одиниці у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наведенному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вище запису. Для кращого розуміння цієї схеми звернемо увагу на той факт, що не використання двох сусідніх чисел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означає, що двійкова послідовність не буде мати двох одиниць, що йдуть підряд. Використовуючи наведене подання числа, ми будемо говорити, що ми використовуємо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Фібоначчієву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систему числення і записувати його як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17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=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100101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(</w:t>
      </w:r>
      <w:proofErr w:type="spellStart"/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fib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).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330"/>
        <w:gridCol w:w="210"/>
        <w:gridCol w:w="210"/>
        <w:gridCol w:w="210"/>
        <w:gridCol w:w="210"/>
        <w:gridCol w:w="225"/>
      </w:tblGrid>
      <w:tr w:rsidR="00FA314D" w:rsidRPr="00FA314D" w:rsidTr="00FA31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A314D" w:rsidRPr="00FA314D" w:rsidTr="00FA314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13+3+1=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31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14D" w:rsidRPr="00FA314D" w:rsidRDefault="00FA314D" w:rsidP="00FA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A314D" w:rsidRPr="00FA314D" w:rsidRDefault="00FA314D" w:rsidP="00FA314D">
      <w:pPr>
        <w:spacing w:after="240" w:line="360" w:lineRule="atLeast"/>
        <w:jc w:val="center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lastRenderedPageBreak/>
        <w:t>Рисунок 2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- Пояснення подання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числ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а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17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у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Фібоначчієвій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системі числення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Ваша задача полягає у запису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задного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десяткового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числаув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Фібоначчієвій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системі числення.</w:t>
      </w:r>
    </w:p>
    <w:p w:rsidR="00FA314D" w:rsidRPr="00FA314D" w:rsidRDefault="00FA314D" w:rsidP="00FA314D">
      <w:pPr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Вхідні дані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У першому рядку вхідних даних задано єдине натуральне число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N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, яке вказує на кількість прикладів у тесті (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≤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N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≤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500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).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Наступні</w:t>
      </w:r>
      <w:proofErr w:type="spellEnd"/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N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рядків містять по одному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додатньому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цілому числу, яке не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пер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евищує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100 000 000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. Числа можуть бути подані у довільному порядку.</w:t>
      </w:r>
    </w:p>
    <w:p w:rsidR="00FA314D" w:rsidRPr="00FA314D" w:rsidRDefault="00FA314D" w:rsidP="00FA314D">
      <w:pPr>
        <w:spacing w:after="24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Вихідні дані</w:t>
      </w:r>
    </w:p>
    <w:p w:rsidR="00FA314D" w:rsidRPr="00FA314D" w:rsidRDefault="00FA314D" w:rsidP="00FA314D">
      <w:pPr>
        <w:spacing w:after="0" w:line="360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Ви повинні вивести по одному рядку для кожного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з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N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чис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ел, отриманих у вхідних даних, у наступному форматі: "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DEC_BASE = FIB_BASE (</w:t>
      </w:r>
      <w:proofErr w:type="spellStart"/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fib</w:t>
      </w:r>
      <w:proofErr w:type="spellEnd"/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)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".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DEC_BASE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це задане оригінальне число у десятковій системі числення,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а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CC179B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FIB_BASE</w:t>
      </w:r>
      <w:r w:rsidRPr="00CC179B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 </w:t>
      </w:r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відповід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но - його подання у </w:t>
      </w:r>
      <w:proofErr w:type="spellStart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>Фібоначчієвій</w:t>
      </w:r>
      <w:proofErr w:type="spellEnd"/>
      <w:r w:rsidRPr="00FA314D">
        <w:rPr>
          <w:rFonts w:ascii="Helvetica" w:eastAsia="Times New Roman" w:hAnsi="Helvetica" w:cs="Helvetica"/>
          <w:color w:val="222222"/>
          <w:sz w:val="21"/>
          <w:szCs w:val="21"/>
          <w:lang w:val="uk-UA" w:eastAsia="ru-RU"/>
        </w:rPr>
        <w:t xml:space="preserve"> системі числення. Зразок виведення наведено у прикладі вихідних даних.</w:t>
      </w:r>
    </w:p>
    <w:p w:rsidR="00FA314D" w:rsidRPr="00FA314D" w:rsidRDefault="00FA314D" w:rsidP="00FA314D">
      <w:pPr>
        <w:spacing w:after="0" w:line="300" w:lineRule="atLeast"/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</w:pPr>
      <w:proofErr w:type="spellStart"/>
      <w:r w:rsidRPr="00FA314D">
        <w:rPr>
          <w:rFonts w:ascii="Material Icons" w:eastAsia="Times New Roman" w:hAnsi="Material Icons" w:cs="Helvetica"/>
          <w:color w:val="999999"/>
          <w:sz w:val="30"/>
          <w:szCs w:val="30"/>
          <w:lang w:val="uk-UA" w:eastAsia="ru-RU"/>
        </w:rPr>
        <w:t></w:t>
      </w:r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Ліміт</w:t>
      </w:r>
      <w:proofErr w:type="spellEnd"/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 xml:space="preserve"> часу </w:t>
      </w:r>
      <w:r w:rsidRPr="00CC179B">
        <w:rPr>
          <w:rFonts w:ascii="Helvetica" w:eastAsia="Times New Roman" w:hAnsi="Helvetica" w:cs="Helvetica"/>
          <w:b/>
          <w:bCs/>
          <w:color w:val="999999"/>
          <w:sz w:val="21"/>
          <w:szCs w:val="21"/>
          <w:lang w:val="uk-UA" w:eastAsia="ru-RU"/>
        </w:rPr>
        <w:t>1</w:t>
      </w:r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 секунда</w:t>
      </w:r>
    </w:p>
    <w:p w:rsidR="00FA314D" w:rsidRPr="00FA314D" w:rsidRDefault="00FA314D" w:rsidP="00FA314D">
      <w:pPr>
        <w:spacing w:after="0" w:line="300" w:lineRule="atLeast"/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</w:pPr>
      <w:proofErr w:type="spellStart"/>
      <w:r w:rsidRPr="00FA314D">
        <w:rPr>
          <w:rFonts w:ascii="Material Icons" w:eastAsia="Times New Roman" w:hAnsi="Material Icons" w:cs="Helvetica"/>
          <w:color w:val="999999"/>
          <w:sz w:val="30"/>
          <w:szCs w:val="30"/>
          <w:lang w:val="uk-UA" w:eastAsia="ru-RU"/>
        </w:rPr>
        <w:t></w:t>
      </w:r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Ліміт</w:t>
      </w:r>
      <w:proofErr w:type="spellEnd"/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 xml:space="preserve"> використання </w:t>
      </w:r>
      <w:proofErr w:type="spellStart"/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пам'ят</w:t>
      </w:r>
      <w:proofErr w:type="spellEnd"/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і </w:t>
      </w:r>
      <w:r w:rsidRPr="00CC179B">
        <w:rPr>
          <w:rFonts w:ascii="Helvetica" w:eastAsia="Times New Roman" w:hAnsi="Helvetica" w:cs="Helvetica"/>
          <w:b/>
          <w:bCs/>
          <w:color w:val="999999"/>
          <w:sz w:val="21"/>
          <w:szCs w:val="21"/>
          <w:lang w:val="uk-UA" w:eastAsia="ru-RU"/>
        </w:rPr>
        <w:t>64</w:t>
      </w:r>
      <w:r w:rsidRPr="00CC179B">
        <w:rPr>
          <w:rFonts w:ascii="Helvetica" w:eastAsia="Times New Roman" w:hAnsi="Helvetica" w:cs="Helvetica"/>
          <w:color w:val="999999"/>
          <w:sz w:val="21"/>
          <w:szCs w:val="21"/>
          <w:lang w:val="uk-UA" w:eastAsia="ru-RU"/>
        </w:rPr>
        <w:t> MiB</w:t>
      </w:r>
    </w:p>
    <w:p w:rsidR="00FA314D" w:rsidRPr="00FA314D" w:rsidRDefault="00FA314D" w:rsidP="00FA314D">
      <w:pPr>
        <w:spacing w:after="75"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Вхідні дані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10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2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3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4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5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6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7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8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9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10</w:t>
      </w:r>
    </w:p>
    <w:p w:rsidR="00FA314D" w:rsidRPr="00FA314D" w:rsidRDefault="00FA314D" w:rsidP="00FA314D">
      <w:pPr>
        <w:spacing w:after="75" w:line="300" w:lineRule="atLeast"/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</w:pPr>
      <w:r w:rsidRPr="00FA314D">
        <w:rPr>
          <w:rFonts w:ascii="Helvetica" w:eastAsia="Times New Roman" w:hAnsi="Helvetica" w:cs="Helvetica"/>
          <w:b/>
          <w:bCs/>
          <w:color w:val="222222"/>
          <w:sz w:val="21"/>
          <w:szCs w:val="21"/>
          <w:lang w:val="uk-UA" w:eastAsia="ru-RU"/>
        </w:rPr>
        <w:t>Вихідні дані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 = 1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2 = 10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3 = 100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4 = 101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5 = 1000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6 = 1001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7 = 1010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8 = 10000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9 = 10001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FA314D" w:rsidRDefault="00FA314D" w:rsidP="00FA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</w:pPr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10 = 10010 (</w:t>
      </w:r>
      <w:proofErr w:type="spellStart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fib</w:t>
      </w:r>
      <w:proofErr w:type="spellEnd"/>
      <w:r w:rsidRPr="00FA314D">
        <w:rPr>
          <w:rFonts w:ascii="Courier New" w:eastAsia="Times New Roman" w:hAnsi="Courier New" w:cs="Courier New"/>
          <w:color w:val="222222"/>
          <w:sz w:val="20"/>
          <w:szCs w:val="20"/>
          <w:lang w:val="uk-UA" w:eastAsia="ru-RU"/>
        </w:rPr>
        <w:t>)</w:t>
      </w:r>
    </w:p>
    <w:p w:rsidR="00FA314D" w:rsidRPr="00CC179B" w:rsidRDefault="00FA314D" w:rsidP="00CC28D0">
      <w:pPr>
        <w:ind w:firstLine="708"/>
        <w:jc w:val="both"/>
        <w:rPr>
          <w:b/>
          <w:lang w:val="uk-UA"/>
        </w:rPr>
      </w:pPr>
    </w:p>
    <w:sectPr w:rsidR="00FA314D" w:rsidRPr="00CC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erial Ico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0"/>
    <w:rsid w:val="00CC179B"/>
    <w:rsid w:val="00CC28D0"/>
    <w:rsid w:val="00D0681E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14D"/>
  </w:style>
  <w:style w:type="character" w:styleId="a6">
    <w:name w:val="Strong"/>
    <w:basedOn w:val="a0"/>
    <w:uiPriority w:val="22"/>
    <w:qFormat/>
    <w:rsid w:val="00FA314D"/>
    <w:rPr>
      <w:b/>
      <w:bCs/>
    </w:rPr>
  </w:style>
  <w:style w:type="character" w:customStyle="1" w:styleId="eo-messagetext">
    <w:name w:val="eo-message__text"/>
    <w:basedOn w:val="a0"/>
    <w:rsid w:val="00FA314D"/>
  </w:style>
  <w:style w:type="paragraph" w:styleId="HTML">
    <w:name w:val="HTML Preformatted"/>
    <w:basedOn w:val="a"/>
    <w:link w:val="HTML0"/>
    <w:uiPriority w:val="99"/>
    <w:semiHidden/>
    <w:unhideWhenUsed/>
    <w:rsid w:val="00FA3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Code"/>
    <w:basedOn w:val="a0"/>
    <w:uiPriority w:val="99"/>
    <w:semiHidden/>
    <w:unhideWhenUsed/>
    <w:rsid w:val="00FA31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8D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3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A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14D"/>
  </w:style>
  <w:style w:type="character" w:styleId="a6">
    <w:name w:val="Strong"/>
    <w:basedOn w:val="a0"/>
    <w:uiPriority w:val="22"/>
    <w:qFormat/>
    <w:rsid w:val="00FA314D"/>
    <w:rPr>
      <w:b/>
      <w:bCs/>
    </w:rPr>
  </w:style>
  <w:style w:type="character" w:customStyle="1" w:styleId="eo-messagetext">
    <w:name w:val="eo-message__text"/>
    <w:basedOn w:val="a0"/>
    <w:rsid w:val="00FA314D"/>
  </w:style>
  <w:style w:type="paragraph" w:styleId="HTML">
    <w:name w:val="HTML Preformatted"/>
    <w:basedOn w:val="a"/>
    <w:link w:val="HTML0"/>
    <w:uiPriority w:val="99"/>
    <w:semiHidden/>
    <w:unhideWhenUsed/>
    <w:rsid w:val="00FA3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31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3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Code"/>
    <w:basedOn w:val="a0"/>
    <w:uiPriority w:val="99"/>
    <w:semiHidden/>
    <w:unhideWhenUsed/>
    <w:rsid w:val="00FA31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0276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7512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05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0941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7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2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7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87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64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1413">
          <w:marLeft w:val="0"/>
          <w:marRight w:val="0"/>
          <w:marTop w:val="0"/>
          <w:marBottom w:val="0"/>
          <w:divBdr>
            <w:top w:val="single" w:sz="6" w:space="23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51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13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2669" TargetMode="External"/><Relationship Id="rId5" Type="http://schemas.openxmlformats.org/officeDocument/2006/relationships/hyperlink" Target="http://kpi-open.org/task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738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2016-09-07T10:22:00Z</dcterms:created>
  <dcterms:modified xsi:type="dcterms:W3CDTF">2016-09-07T10:32:00Z</dcterms:modified>
</cp:coreProperties>
</file>