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24" w:rsidRPr="00607424" w:rsidRDefault="00607424" w:rsidP="00607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424">
        <w:rPr>
          <w:rFonts w:ascii="Times New Roman" w:eastAsia="Times New Roman" w:hAnsi="Times New Roman" w:cs="Times New Roman"/>
          <w:b/>
          <w:bCs/>
          <w:sz w:val="27"/>
          <w:szCs w:val="27"/>
        </w:rPr>
        <w:t>Неуважність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9"/>
        <w:gridCol w:w="1036"/>
      </w:tblGrid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Iм'я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файлу, який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мiстить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вхiднi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Courier New" w:eastAsia="Times New Roman" w:hAnsi="Courier New" w:cs="Courier New"/>
                <w:sz w:val="20"/>
              </w:rPr>
              <w:t>text.in</w:t>
            </w:r>
            <w:proofErr w:type="spellEnd"/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Им'я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вихiдного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файлу: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Courier New" w:eastAsia="Times New Roman" w:hAnsi="Courier New" w:cs="Courier New"/>
                <w:sz w:val="20"/>
              </w:rPr>
              <w:t>text.out</w:t>
            </w:r>
            <w:proofErr w:type="spellEnd"/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Обмеження часу: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Обмеження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пам'ятi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sz w:val="24"/>
                <w:szCs w:val="24"/>
              </w:rPr>
              <w:t>64 M</w:t>
            </w:r>
          </w:p>
        </w:tc>
      </w:tr>
    </w:tbl>
    <w:p w:rsidR="00607424" w:rsidRPr="00607424" w:rsidRDefault="00607424" w:rsidP="0060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Степан вдало пройшов співбесіду і ось уже як чотири місяці працює на одній із самих престижних ІТ компаній. Прийшов час здавати проект менеджеру і Степан, як істинний студент, все виконує у останню ніч перед здачею. Набирає текст Степан звичайно дуже швидко, але неуважно. От і цього разу останню частину тексту він набрав не звернувши уваги, що випадково натиснув клавішу </w:t>
      </w:r>
      <w:proofErr w:type="spellStart"/>
      <w:r w:rsidRPr="00607424">
        <w:rPr>
          <w:rFonts w:ascii="Times New Roman" w:eastAsia="Times New Roman" w:hAnsi="Times New Roman" w:cs="Times New Roman"/>
          <w:sz w:val="24"/>
          <w:szCs w:val="24"/>
        </w:rPr>
        <w:t>caps</w:t>
      </w:r>
      <w:proofErr w:type="spellEnd"/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424">
        <w:rPr>
          <w:rFonts w:ascii="Times New Roman" w:eastAsia="Times New Roman" w:hAnsi="Times New Roman" w:cs="Times New Roman"/>
          <w:sz w:val="24"/>
          <w:szCs w:val="24"/>
        </w:rPr>
        <w:t>lock</w:t>
      </w:r>
      <w:proofErr w:type="spellEnd"/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. Таким чином великі букви були набрані маленькими, а маленькі великими. Інші символи він набрав вірно. Степан настільки стомився, що немає сил виправити помилки, і він вирішив кілька годин поспати. Допоможіть Степану, доки він спить, напишіть програму, яка виправляє неуважно набраний текст. </w:t>
      </w:r>
    </w:p>
    <w:p w:rsidR="00607424" w:rsidRPr="00607424" w:rsidRDefault="00607424" w:rsidP="0060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Формат вхідних даних: перший рядок вхідного файлу містить неуважно набраний Степаном текст, який містить не більше 500 символів. </w:t>
      </w:r>
    </w:p>
    <w:p w:rsidR="00607424" w:rsidRPr="00607424" w:rsidRDefault="00607424" w:rsidP="0060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Формат вихідних даних: вихідний файл має містити виправлений текст. </w:t>
      </w:r>
    </w:p>
    <w:p w:rsidR="00607424" w:rsidRPr="00607424" w:rsidRDefault="00607424" w:rsidP="00607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424">
        <w:rPr>
          <w:rFonts w:ascii="Times New Roman" w:eastAsia="Times New Roman" w:hAnsi="Times New Roman" w:cs="Times New Roman"/>
          <w:b/>
          <w:bCs/>
          <w:sz w:val="27"/>
          <w:szCs w:val="27"/>
        </w:rPr>
        <w:t>Приклади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5"/>
        <w:gridCol w:w="5253"/>
      </w:tblGrid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Вхiднi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розмiщенi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файлi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Courier New" w:eastAsia="Times New Roman" w:hAnsi="Courier New" w:cs="Courier New"/>
                <w:b/>
                <w:bCs/>
                <w:sz w:val="20"/>
              </w:rPr>
              <w:t>text.in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роботи знаходиться у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файлi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Courier New" w:eastAsia="Times New Roman" w:hAnsi="Courier New" w:cs="Courier New"/>
                <w:b/>
                <w:bCs/>
                <w:sz w:val="20"/>
              </w:rPr>
              <w:t>text.out</w:t>
            </w:r>
            <w:proofErr w:type="spellEnd"/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School</w:t>
            </w:r>
            <w:proofErr w:type="spellEnd"/>
          </w:p>
        </w:tc>
      </w:tr>
    </w:tbl>
    <w:p w:rsidR="00607424" w:rsidRPr="00607424" w:rsidRDefault="00607424" w:rsidP="00607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424">
        <w:rPr>
          <w:rFonts w:ascii="Times New Roman" w:eastAsia="Times New Roman" w:hAnsi="Times New Roman" w:cs="Times New Roman"/>
          <w:b/>
          <w:bCs/>
          <w:sz w:val="27"/>
          <w:szCs w:val="27"/>
        </w:rPr>
        <w:t>Здати розв'язок</w:t>
      </w:r>
    </w:p>
    <w:p w:rsidR="00607424" w:rsidRDefault="00607424"/>
    <w:p w:rsidR="00607424" w:rsidRDefault="00607424">
      <w:r>
        <w:br w:type="page"/>
      </w:r>
    </w:p>
    <w:p w:rsidR="00607424" w:rsidRPr="00607424" w:rsidRDefault="00607424" w:rsidP="00607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42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День святого Валентина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9"/>
        <w:gridCol w:w="1036"/>
      </w:tblGrid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Iм'я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файлу, який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мiстить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вхiднi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Courier New" w:eastAsia="Times New Roman" w:hAnsi="Courier New" w:cs="Courier New"/>
                <w:sz w:val="20"/>
              </w:rPr>
              <w:t>holy.in</w:t>
            </w:r>
            <w:proofErr w:type="spellEnd"/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Им'я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вихiдного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файлу: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Courier New" w:eastAsia="Times New Roman" w:hAnsi="Courier New" w:cs="Courier New"/>
                <w:sz w:val="20"/>
              </w:rPr>
              <w:t>holy.out</w:t>
            </w:r>
            <w:proofErr w:type="spellEnd"/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Обмеження часу: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Обмеження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пам'ятi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sz w:val="24"/>
                <w:szCs w:val="24"/>
              </w:rPr>
              <w:t>64 M</w:t>
            </w:r>
          </w:p>
        </w:tc>
      </w:tr>
    </w:tbl>
    <w:p w:rsidR="00607424" w:rsidRPr="00607424" w:rsidRDefault="00607424" w:rsidP="0060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Скоро день святого Валентина і, Степану як великому прихильнику даного свята, доручили вибрати кульки для прикраси зали. Профорг університету, де навчається Степан, веде строгий перелік усіх кульок, згідно якому в наявності є N однокольорових (що поробиш – бідні студенти) кульок, діаметр i-ї кульки (1 ≤ i ≤ N) дорівнює </w:t>
      </w:r>
      <w:proofErr w:type="spellStart"/>
      <w:r w:rsidRPr="0060742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 міліметрів. Згідно новим вимогам профкому, залу необхідно прикрасити не менше ніж K кульками. Оскільки профоргу університету не подобається свято закоханих, то вона ввела своє поняття – так званий показник некрасивості – рівний максимально можливому числу </w:t>
      </w:r>
      <w:proofErr w:type="spellStart"/>
      <w:r w:rsidRPr="0060742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07424">
        <w:rPr>
          <w:rFonts w:ascii="Times New Roman" w:eastAsia="Times New Roman" w:hAnsi="Times New Roman" w:cs="Times New Roman"/>
          <w:sz w:val="24"/>
          <w:szCs w:val="24"/>
        </w:rPr>
        <w:t>Dj</w:t>
      </w:r>
      <w:proofErr w:type="spellEnd"/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 при 1 ≤ i, j ≤ M, де M – кількість кульок для зали, а </w:t>
      </w:r>
      <w:proofErr w:type="spellStart"/>
      <w:r w:rsidRPr="0060742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 – їх діаметр. Допоможіть Степану із N іграшок вибрати М (M ≥ K) так, щоб для вибраних M кульок показник некрасивості був мінімальним. </w:t>
      </w:r>
    </w:p>
    <w:p w:rsidR="00607424" w:rsidRPr="00607424" w:rsidRDefault="00607424" w:rsidP="0060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Формат вхідних даних: перший рядок вхідного файлу містить два натуральних числа N (2 ≤ N ≤ 100 000) і K (2 ≤ K ≤ N) відповідно. Другий рядок містить N цілих чисел </w:t>
      </w:r>
      <w:proofErr w:type="spellStart"/>
      <w:r w:rsidRPr="0060742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 (1 ≤ </w:t>
      </w:r>
      <w:proofErr w:type="spellStart"/>
      <w:r w:rsidRPr="0060742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 ≤ 10</w:t>
      </w:r>
      <w:r w:rsidRPr="006074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) – діаметр i-ї кульки. </w:t>
      </w:r>
    </w:p>
    <w:p w:rsidR="00607424" w:rsidRPr="00607424" w:rsidRDefault="00607424" w:rsidP="0060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Формат вихідних даних: вихідний файл має містити значення показника некрасивості, вибраних M кульок. </w:t>
      </w:r>
    </w:p>
    <w:p w:rsidR="00607424" w:rsidRPr="00607424" w:rsidRDefault="00607424" w:rsidP="0060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424">
        <w:rPr>
          <w:rFonts w:ascii="Times New Roman" w:eastAsia="Times New Roman" w:hAnsi="Times New Roman" w:cs="Times New Roman"/>
          <w:i/>
          <w:iCs/>
          <w:sz w:val="24"/>
          <w:szCs w:val="24"/>
        </w:rPr>
        <w:t>Пояснення: Приклад 1 - Існує кілька різних варіантів вибору. Степан може вибрати, наприклад, 6 кульок: 3, 5, 6, 4, 7 і 8</w:t>
      </w:r>
      <w:r w:rsidRPr="0060742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Приклад 2- Степан вибере 4 кульки: 1, 5, 3 і 6.</w:t>
      </w:r>
      <w:r w:rsidRPr="0060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424" w:rsidRPr="00607424" w:rsidRDefault="00607424" w:rsidP="00607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424">
        <w:rPr>
          <w:rFonts w:ascii="Times New Roman" w:eastAsia="Times New Roman" w:hAnsi="Times New Roman" w:cs="Times New Roman"/>
          <w:b/>
          <w:bCs/>
          <w:sz w:val="27"/>
          <w:szCs w:val="27"/>
        </w:rPr>
        <w:t>Приклади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5"/>
        <w:gridCol w:w="5253"/>
      </w:tblGrid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Вхiднi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розмiщенi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файлi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Courier New" w:eastAsia="Times New Roman" w:hAnsi="Courier New" w:cs="Courier New"/>
                <w:b/>
                <w:bCs/>
                <w:sz w:val="20"/>
              </w:rPr>
              <w:t>holy.in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роботи знаходиться у </w:t>
            </w:r>
            <w:proofErr w:type="spellStart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файлi</w:t>
            </w:r>
            <w:proofErr w:type="spellEnd"/>
            <w:r w:rsidRPr="0060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424">
              <w:rPr>
                <w:rFonts w:ascii="Courier New" w:eastAsia="Times New Roman" w:hAnsi="Courier New" w:cs="Courier New"/>
                <w:b/>
                <w:bCs/>
                <w:sz w:val="20"/>
              </w:rPr>
              <w:t>holy.out</w:t>
            </w:r>
            <w:proofErr w:type="spellEnd"/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8 5</w:t>
            </w:r>
          </w:p>
          <w:p w:rsidR="00607424" w:rsidRPr="00607424" w:rsidRDefault="00607424" w:rsidP="0060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10 20 10 20 10 </w:t>
            </w:r>
            <w:proofErr w:type="spellStart"/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  <w:proofErr w:type="spellEnd"/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20 </w:t>
            </w:r>
            <w:proofErr w:type="spellStart"/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</w:tr>
      <w:tr w:rsidR="00607424" w:rsidRP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6 4</w:t>
            </w:r>
          </w:p>
          <w:p w:rsidR="00607424" w:rsidRPr="00607424" w:rsidRDefault="00607424" w:rsidP="0060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21 12 17 28 16 21</w:t>
            </w:r>
          </w:p>
        </w:tc>
        <w:tc>
          <w:tcPr>
            <w:tcW w:w="0" w:type="auto"/>
            <w:vAlign w:val="center"/>
            <w:hideMark/>
          </w:tcPr>
          <w:p w:rsidR="00607424" w:rsidRPr="00607424" w:rsidRDefault="00607424" w:rsidP="0060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07424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</w:tbl>
    <w:p w:rsidR="00607424" w:rsidRPr="00607424" w:rsidRDefault="00607424" w:rsidP="00607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424">
        <w:rPr>
          <w:rFonts w:ascii="Times New Roman" w:eastAsia="Times New Roman" w:hAnsi="Times New Roman" w:cs="Times New Roman"/>
          <w:b/>
          <w:bCs/>
          <w:sz w:val="27"/>
          <w:szCs w:val="27"/>
        </w:rPr>
        <w:t>Здати розв'язок</w:t>
      </w:r>
    </w:p>
    <w:p w:rsidR="00607424" w:rsidRDefault="00607424"/>
    <w:p w:rsidR="00607424" w:rsidRDefault="00607424">
      <w:r>
        <w:br w:type="page"/>
      </w:r>
    </w:p>
    <w:p w:rsidR="00607424" w:rsidRDefault="00607424" w:rsidP="00607424">
      <w:pPr>
        <w:pStyle w:val="2"/>
      </w:pPr>
      <w:r>
        <w:lastRenderedPageBreak/>
        <w:t>Задача C</w:t>
      </w:r>
    </w:p>
    <w:p w:rsidR="00607424" w:rsidRDefault="00607424" w:rsidP="00607424">
      <w:pPr>
        <w:pStyle w:val="3"/>
      </w:pPr>
      <w:r>
        <w:t>Степан і Пари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3"/>
        <w:gridCol w:w="1036"/>
      </w:tblGrid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Iм'я</w:t>
            </w:r>
            <w:proofErr w:type="spellEnd"/>
            <w:r>
              <w:rPr>
                <w:b/>
                <w:bCs/>
              </w:rPr>
              <w:t xml:space="preserve"> файлу, який </w:t>
            </w:r>
            <w:proofErr w:type="spellStart"/>
            <w:r>
              <w:rPr>
                <w:b/>
                <w:bCs/>
              </w:rPr>
              <w:t>мiстить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вхiднi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HTML"/>
                <w:rFonts w:eastAsiaTheme="minorEastAsia"/>
              </w:rPr>
              <w:t>pair.in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Им'я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вихiдного</w:t>
            </w:r>
            <w:proofErr w:type="spellEnd"/>
            <w:r>
              <w:rPr>
                <w:b/>
                <w:bCs/>
              </w:rPr>
              <w:t xml:space="preserve"> файлу: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HTML"/>
                <w:rFonts w:eastAsiaTheme="minorEastAsia"/>
              </w:rPr>
              <w:t>pair.out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Обмеження часу: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t xml:space="preserve">750 </w:t>
            </w:r>
            <w:proofErr w:type="spellStart"/>
            <w:r>
              <w:t>мс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Обмеження </w:t>
            </w:r>
            <w:proofErr w:type="spellStart"/>
            <w:r>
              <w:rPr>
                <w:b/>
                <w:bCs/>
              </w:rPr>
              <w:t>пам'ятi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t>64 M</w:t>
            </w:r>
          </w:p>
        </w:tc>
      </w:tr>
    </w:tbl>
    <w:p w:rsidR="00607424" w:rsidRDefault="00607424" w:rsidP="00607424">
      <w:pPr>
        <w:pStyle w:val="a3"/>
      </w:pPr>
      <w:r>
        <w:t xml:space="preserve">Останнім часом Степан дуже цікавиться парами чисел, а крім пар чисел його цікавить найбільший спільний дільник пари чисел, позначимо його як НСД(x, y). Зараз у Степана є ціле число n і його цікавить така інформація: скільки існує пар цілих чисел (i,j), таких що 1 ≤ i, j ≤ n і виконується рівність i = НСД(i, j). Допоможіть йому у вирішенні нелегкої задачі. </w:t>
      </w:r>
    </w:p>
    <w:p w:rsidR="00607424" w:rsidRDefault="00607424" w:rsidP="00607424">
      <w:pPr>
        <w:pStyle w:val="a3"/>
      </w:pPr>
      <w:r>
        <w:t>Формат вхідних даних: у першому рядку дано ціле число n (1 ≤ n ≤ 10</w:t>
      </w:r>
      <w:r>
        <w:rPr>
          <w:vertAlign w:val="superscript"/>
        </w:rPr>
        <w:t>6</w:t>
      </w:r>
      <w:r>
        <w:t xml:space="preserve">). </w:t>
      </w:r>
    </w:p>
    <w:p w:rsidR="00607424" w:rsidRDefault="00607424" w:rsidP="00607424">
      <w:pPr>
        <w:pStyle w:val="a3"/>
      </w:pPr>
      <w:r>
        <w:t xml:space="preserve">Формат вихідних даних: єдиний рядок має містити відповідь на задачу. </w:t>
      </w:r>
    </w:p>
    <w:p w:rsidR="00607424" w:rsidRDefault="00607424" w:rsidP="00607424">
      <w:pPr>
        <w:pStyle w:val="a3"/>
      </w:pPr>
      <w:r>
        <w:rPr>
          <w:i/>
          <w:iCs/>
        </w:rPr>
        <w:t>Зауваження: У першому прикладі підходящою парою є пара (1, 1), так як НСД(1, 1) = 1.</w:t>
      </w:r>
      <w:r>
        <w:rPr>
          <w:i/>
          <w:iCs/>
        </w:rPr>
        <w:br/>
        <w:t>У другому прикладі підходять 8 пар чисел: (1, 1), (1, 2), (1, 3), (1, 4), (2, 2), (2, 4), (3, 3), (4, 4).</w:t>
      </w:r>
      <w:r>
        <w:t xml:space="preserve"> </w:t>
      </w:r>
    </w:p>
    <w:p w:rsidR="00607424" w:rsidRDefault="00607424" w:rsidP="00607424">
      <w:pPr>
        <w:pStyle w:val="3"/>
      </w:pPr>
      <w:r>
        <w:t>Приклади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9"/>
        <w:gridCol w:w="4737"/>
      </w:tblGrid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Вхiднi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розмiщенi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файлi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Style w:val="HTML"/>
                <w:rFonts w:eastAsiaTheme="minorEastAsia"/>
                <w:b/>
                <w:bCs/>
              </w:rPr>
              <w:t>pair.in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Результат роботи знаходиться у </w:t>
            </w:r>
            <w:proofErr w:type="spellStart"/>
            <w:r>
              <w:rPr>
                <w:b/>
                <w:bCs/>
              </w:rPr>
              <w:t>файлi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Style w:val="HTML"/>
                <w:rFonts w:eastAsiaTheme="minorEastAsia"/>
                <w:b/>
                <w:bCs/>
              </w:rPr>
              <w:t>pair.out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1</w:t>
            </w:r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8</w:t>
            </w:r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27</w:t>
            </w:r>
          </w:p>
        </w:tc>
      </w:tr>
    </w:tbl>
    <w:p w:rsidR="00607424" w:rsidRDefault="00607424" w:rsidP="00607424">
      <w:pPr>
        <w:pStyle w:val="3"/>
      </w:pPr>
      <w:r>
        <w:t>Здати розв'язок</w:t>
      </w:r>
    </w:p>
    <w:p w:rsidR="00607424" w:rsidRDefault="00607424"/>
    <w:p w:rsidR="00607424" w:rsidRDefault="00607424">
      <w:r>
        <w:br w:type="page"/>
      </w:r>
    </w:p>
    <w:p w:rsidR="00607424" w:rsidRDefault="00607424" w:rsidP="00607424">
      <w:pPr>
        <w:pStyle w:val="2"/>
      </w:pPr>
      <w:r>
        <w:lastRenderedPageBreak/>
        <w:t>Задача D</w:t>
      </w:r>
    </w:p>
    <w:p w:rsidR="00607424" w:rsidRDefault="00607424" w:rsidP="00607424">
      <w:pPr>
        <w:pStyle w:val="3"/>
      </w:pPr>
      <w:r>
        <w:t>Спадок Степана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3"/>
        <w:gridCol w:w="1276"/>
      </w:tblGrid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Iм'я</w:t>
            </w:r>
            <w:proofErr w:type="spellEnd"/>
            <w:r>
              <w:rPr>
                <w:b/>
                <w:bCs/>
              </w:rPr>
              <w:t xml:space="preserve"> файлу, який </w:t>
            </w:r>
            <w:proofErr w:type="spellStart"/>
            <w:r>
              <w:rPr>
                <w:b/>
                <w:bCs/>
              </w:rPr>
              <w:t>мiстить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вхiднi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HTML"/>
                <w:rFonts w:eastAsiaTheme="minorEastAsia"/>
              </w:rPr>
              <w:t>legacy.in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Им'я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вихiдного</w:t>
            </w:r>
            <w:proofErr w:type="spellEnd"/>
            <w:r>
              <w:rPr>
                <w:b/>
                <w:bCs/>
              </w:rPr>
              <w:t xml:space="preserve"> файлу: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HTML"/>
                <w:rFonts w:eastAsiaTheme="minorEastAsia"/>
              </w:rPr>
              <w:t>legacy.out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Обмеження часу: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t xml:space="preserve">1500 </w:t>
            </w:r>
            <w:proofErr w:type="spellStart"/>
            <w:r>
              <w:t>мс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Обмеження </w:t>
            </w:r>
            <w:proofErr w:type="spellStart"/>
            <w:r>
              <w:rPr>
                <w:b/>
                <w:bCs/>
              </w:rPr>
              <w:t>пам'ятi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t>64 M</w:t>
            </w:r>
          </w:p>
        </w:tc>
      </w:tr>
    </w:tbl>
    <w:p w:rsidR="00607424" w:rsidRDefault="00607424" w:rsidP="00607424">
      <w:pPr>
        <w:pStyle w:val="a3"/>
      </w:pPr>
      <w:r>
        <w:t xml:space="preserve">Степан отримав у спадок від дідуся стоянку з N місць, пронумерованих від 1 до N. Стоянка розбита на дві частини. Перші M місць знаходяться з лівого боку, а інші N - M місць з правого. Кожного дня N жителів цього району </w:t>
      </w:r>
      <w:proofErr w:type="spellStart"/>
      <w:r>
        <w:t>паркують</w:t>
      </w:r>
      <w:proofErr w:type="spellEnd"/>
      <w:r>
        <w:t xml:space="preserve"> свої автомобілі на стоянці Степана. Відомо, що перший житель приходить раніше усіх, потім другий, і так далі, тобто k-й приходить k-м. Також для кожного жителя i відомо, скільки він буде платити, якщо його машину поставлять на j-е місце. Степан придбав розподільник місць, який кожному автомобілю, що приїздить вказує, на який бік </w:t>
      </w:r>
      <w:proofErr w:type="spellStart"/>
      <w:r>
        <w:t>паркуватись</w:t>
      </w:r>
      <w:proofErr w:type="spellEnd"/>
      <w:r>
        <w:t xml:space="preserve">, після чого автомобіль </w:t>
      </w:r>
      <w:proofErr w:type="spellStart"/>
      <w:r>
        <w:t>паркується</w:t>
      </w:r>
      <w:proofErr w:type="spellEnd"/>
      <w:r>
        <w:t xml:space="preserve"> на мінімальне за номером вільне місце відповідного боку. При цьому Степан вирішив зекономити і не придбав програмне забезпечення для розподільника, тому він працює не оптимально. Степан просить Вас написати програму для цього розподільника, яка максимізує доходи Степана. </w:t>
      </w:r>
    </w:p>
    <w:p w:rsidR="00607424" w:rsidRDefault="00607424" w:rsidP="00607424">
      <w:pPr>
        <w:pStyle w:val="a3"/>
      </w:pPr>
      <w:r>
        <w:t>Формат вхідних даних: у першому рядку записані два цілих числа N (2 ≤ N ≤ 1000) і M (1 ≤ M &lt; N) – загальна кількість місць на стоянці і кількість місць з лівого боку відповідно. У кожному із наступних N рядків записано по N цілих додатних чисел. j-е число i-</w:t>
      </w:r>
      <w:proofErr w:type="spellStart"/>
      <w:r>
        <w:t>го</w:t>
      </w:r>
      <w:proofErr w:type="spellEnd"/>
      <w:r>
        <w:t xml:space="preserve"> рядка означає, скільки буде платити i-</w:t>
      </w:r>
      <w:proofErr w:type="spellStart"/>
      <w:r>
        <w:t>ий</w:t>
      </w:r>
      <w:proofErr w:type="spellEnd"/>
      <w:r>
        <w:t xml:space="preserve"> житель за місце з номером j на цій стоянці. Кожне з цих чисел не перевищує 10</w:t>
      </w:r>
      <w:r>
        <w:rPr>
          <w:vertAlign w:val="superscript"/>
        </w:rPr>
        <w:t>6</w:t>
      </w:r>
      <w:r>
        <w:t xml:space="preserve">. </w:t>
      </w:r>
    </w:p>
    <w:p w:rsidR="00607424" w:rsidRDefault="00607424" w:rsidP="00607424">
      <w:pPr>
        <w:pStyle w:val="a3"/>
      </w:pPr>
      <w:r>
        <w:t xml:space="preserve">Формат вихідних даних: єдиний рядок має містити одне число – максимальний прибуток стоянки. </w:t>
      </w:r>
    </w:p>
    <w:p w:rsidR="00607424" w:rsidRDefault="00607424" w:rsidP="00607424">
      <w:pPr>
        <w:pStyle w:val="a3"/>
      </w:pPr>
      <w:r>
        <w:rPr>
          <w:i/>
          <w:iCs/>
        </w:rPr>
        <w:t xml:space="preserve">Зауваження: Не менш чим у 50% тестів N ≤ 30. </w:t>
      </w:r>
    </w:p>
    <w:p w:rsidR="00607424" w:rsidRDefault="00607424" w:rsidP="00607424">
      <w:pPr>
        <w:pStyle w:val="3"/>
      </w:pPr>
      <w:r>
        <w:t>Приклади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9"/>
        <w:gridCol w:w="4977"/>
      </w:tblGrid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Вхiднi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розмiщенi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файлi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Style w:val="HTML"/>
                <w:rFonts w:eastAsiaTheme="minorEastAsia"/>
                <w:b/>
                <w:bCs/>
              </w:rPr>
              <w:t>legacy.in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Результат роботи знаходиться у </w:t>
            </w:r>
            <w:proofErr w:type="spellStart"/>
            <w:r>
              <w:rPr>
                <w:b/>
                <w:bCs/>
              </w:rPr>
              <w:t>файлi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Style w:val="HTML"/>
                <w:rFonts w:eastAsiaTheme="minorEastAsia"/>
                <w:b/>
                <w:bCs/>
              </w:rPr>
              <w:t>legacy.out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2 1</w:t>
            </w:r>
          </w:p>
          <w:p w:rsidR="00607424" w:rsidRDefault="00607424">
            <w:pPr>
              <w:pStyle w:val="HTML0"/>
            </w:pPr>
            <w:r>
              <w:t>3 2</w:t>
            </w:r>
          </w:p>
          <w:p w:rsidR="00607424" w:rsidRDefault="00607424">
            <w:pPr>
              <w:pStyle w:val="HTML0"/>
            </w:pPr>
            <w:r>
              <w:t>6 4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8</w:t>
            </w:r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4 1</w:t>
            </w:r>
          </w:p>
          <w:p w:rsidR="00607424" w:rsidRDefault="00607424">
            <w:pPr>
              <w:pStyle w:val="HTML0"/>
            </w:pPr>
            <w:r>
              <w:t xml:space="preserve">4 3 1 </w:t>
            </w:r>
            <w:proofErr w:type="spellStart"/>
            <w:r>
              <w:t>1</w:t>
            </w:r>
            <w:proofErr w:type="spellEnd"/>
          </w:p>
          <w:p w:rsidR="00607424" w:rsidRDefault="00607424">
            <w:pPr>
              <w:pStyle w:val="HTML0"/>
            </w:pPr>
            <w:r>
              <w:t xml:space="preserve">3 1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</w:p>
          <w:p w:rsidR="00607424" w:rsidRDefault="00607424">
            <w:pPr>
              <w:pStyle w:val="HTML0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4 1</w:t>
            </w:r>
          </w:p>
          <w:p w:rsidR="00607424" w:rsidRDefault="00607424">
            <w:pPr>
              <w:pStyle w:val="HTML0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12</w:t>
            </w:r>
          </w:p>
        </w:tc>
      </w:tr>
    </w:tbl>
    <w:p w:rsidR="00607424" w:rsidRDefault="00607424" w:rsidP="00607424">
      <w:pPr>
        <w:pStyle w:val="3"/>
      </w:pPr>
      <w:r>
        <w:t>Здати розв'язок</w:t>
      </w:r>
    </w:p>
    <w:p w:rsidR="00607424" w:rsidRDefault="00607424"/>
    <w:p w:rsidR="00607424" w:rsidRDefault="00607424">
      <w:r>
        <w:br w:type="page"/>
      </w:r>
    </w:p>
    <w:p w:rsidR="00607424" w:rsidRDefault="00607424" w:rsidP="00607424">
      <w:pPr>
        <w:pStyle w:val="2"/>
      </w:pPr>
      <w:r>
        <w:lastRenderedPageBreak/>
        <w:t>Задача E</w:t>
      </w:r>
    </w:p>
    <w:p w:rsidR="00607424" w:rsidRDefault="00607424" w:rsidP="00607424">
      <w:pPr>
        <w:pStyle w:val="3"/>
      </w:pPr>
      <w:r>
        <w:t>Конфетна проблема Степана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3"/>
        <w:gridCol w:w="1396"/>
      </w:tblGrid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Iм'я</w:t>
            </w:r>
            <w:proofErr w:type="spellEnd"/>
            <w:r>
              <w:rPr>
                <w:b/>
                <w:bCs/>
              </w:rPr>
              <w:t xml:space="preserve"> файлу, який </w:t>
            </w:r>
            <w:proofErr w:type="spellStart"/>
            <w:r>
              <w:rPr>
                <w:b/>
                <w:bCs/>
              </w:rPr>
              <w:t>мiстить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вхiднi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HTML"/>
                <w:rFonts w:eastAsiaTheme="minorEastAsia"/>
              </w:rPr>
              <w:t>problem.in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Им'я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вихiдного</w:t>
            </w:r>
            <w:proofErr w:type="spellEnd"/>
            <w:r>
              <w:rPr>
                <w:b/>
                <w:bCs/>
              </w:rPr>
              <w:t xml:space="preserve"> файлу: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HTML"/>
                <w:rFonts w:eastAsiaTheme="minorEastAsia"/>
              </w:rPr>
              <w:t>problem.out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Обмеження часу: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t xml:space="preserve">300 </w:t>
            </w:r>
            <w:proofErr w:type="spellStart"/>
            <w:r>
              <w:t>мс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Обмеження </w:t>
            </w:r>
            <w:proofErr w:type="spellStart"/>
            <w:r>
              <w:rPr>
                <w:b/>
                <w:bCs/>
              </w:rPr>
              <w:t>пам'ятi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t>128 M</w:t>
            </w:r>
          </w:p>
        </w:tc>
      </w:tr>
    </w:tbl>
    <w:p w:rsidR="00607424" w:rsidRDefault="00607424" w:rsidP="00607424">
      <w:pPr>
        <w:pStyle w:val="a3"/>
      </w:pPr>
      <w:r>
        <w:t xml:space="preserve">Степан закохався і вирішив привернути увагу дівчини великою коробкою цукерок. За порадою друзів він поїхав на саму відому кондитерську фабрику </w:t>
      </w:r>
      <w:proofErr w:type="spellStart"/>
      <w:r>
        <w:t>ShenRo</w:t>
      </w:r>
      <w:proofErr w:type="spellEnd"/>
      <w:r>
        <w:t xml:space="preserve"> і дізнався, що великі коробки цукерок мають трикутну форму. Цукерки в цих коробках розташовуються у кілька рядів. У першому ряду знаходиться одна цукерка, у другому – дві, у третьому – три цукерки і так далі. На фабриці випускаються коробки цукерок з любим числом рядів у межах від 1 до N. Степан хоче купити одну із таких коробок. Але є одна проблема: його дівчина засмутиться, якщо кількість цукерок у коробці не буде ділитись націло на M, тому що у цьому випадку комусь із друзів дівчини дістанеться більше цукерок, чим іншим, або ж якісь цукерки залишаться лишніми. Тому Степан вирішив, що число цукерок у коробці має обов’язково ділитись націло на M. </w:t>
      </w:r>
    </w:p>
    <w:p w:rsidR="00607424" w:rsidRDefault="00607424" w:rsidP="00607424">
      <w:pPr>
        <w:pStyle w:val="a3"/>
      </w:pPr>
      <w:r>
        <w:t xml:space="preserve">При виборі подарунка Степан зіткнувся з проблемою придбання відповідної коробки цукерок, оскільки можливих варіантів вибору коробки цукерок виявилося надто багато. Не довго думаючи, Степан вирішив звернутись за допомогою до учасників олімпіади. </w:t>
      </w:r>
    </w:p>
    <w:p w:rsidR="00607424" w:rsidRDefault="00607424" w:rsidP="00607424">
      <w:pPr>
        <w:pStyle w:val="a3"/>
      </w:pPr>
      <w:r>
        <w:t xml:space="preserve">Вам необхідно по заданих числах N і M знайти число способів вибору коробки цукерок із множини коробок з кількістю рядів від 1 до N. Способи вважаються різними, якщо їм відповідають коробки з різною кількістю рядів цукерок. </w:t>
      </w:r>
    </w:p>
    <w:p w:rsidR="00607424" w:rsidRDefault="00607424" w:rsidP="00607424">
      <w:pPr>
        <w:pStyle w:val="a3"/>
      </w:pPr>
      <w:r>
        <w:t>Формат вхідних даних: перший рядок вхідного файлу містить два цілих числа N - максимальна кількість рядів цукерок у коробці і M – кількість друзів дівчини Степана (1 ≤ N, M ≤ 2*10</w:t>
      </w:r>
      <w:r>
        <w:rPr>
          <w:vertAlign w:val="superscript"/>
        </w:rPr>
        <w:t>9</w:t>
      </w:r>
      <w:r>
        <w:t xml:space="preserve">) відповідно. </w:t>
      </w:r>
    </w:p>
    <w:p w:rsidR="00607424" w:rsidRDefault="00607424" w:rsidP="00607424">
      <w:pPr>
        <w:pStyle w:val="a3"/>
      </w:pPr>
      <w:r>
        <w:t xml:space="preserve">Формат вихідних даних: вихідний файл має містити одне ціле число - кількість різних способів вибору коробки цукерок. </w:t>
      </w:r>
    </w:p>
    <w:p w:rsidR="00607424" w:rsidRDefault="00607424" w:rsidP="00607424">
      <w:pPr>
        <w:pStyle w:val="a3"/>
      </w:pPr>
      <w:r>
        <w:rPr>
          <w:i/>
          <w:iCs/>
        </w:rPr>
        <w:t>Оцінювання: N, M ≤ 1000 – не менше 35 балів, N, M ≤ 10</w:t>
      </w:r>
      <w:r>
        <w:rPr>
          <w:i/>
          <w:iCs/>
          <w:vertAlign w:val="superscript"/>
        </w:rPr>
        <w:t>5</w:t>
      </w:r>
      <w:r>
        <w:rPr>
          <w:i/>
          <w:iCs/>
        </w:rPr>
        <w:t xml:space="preserve"> – не менше 55 балів.</w:t>
      </w:r>
      <w:r>
        <w:t xml:space="preserve"> </w:t>
      </w:r>
    </w:p>
    <w:p w:rsidR="00607424" w:rsidRDefault="00607424" w:rsidP="00607424">
      <w:pPr>
        <w:pStyle w:val="3"/>
      </w:pPr>
      <w:r>
        <w:t>Приклади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9"/>
        <w:gridCol w:w="5097"/>
      </w:tblGrid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Вхiднi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розмiщенi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файлi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Style w:val="HTML"/>
                <w:rFonts w:eastAsiaTheme="minorEastAsia"/>
                <w:b/>
                <w:bCs/>
              </w:rPr>
              <w:t>problem.in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Результат роботи знаходиться у </w:t>
            </w:r>
            <w:proofErr w:type="spellStart"/>
            <w:r>
              <w:rPr>
                <w:b/>
                <w:bCs/>
              </w:rPr>
              <w:t>файлi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Style w:val="HTML"/>
                <w:rFonts w:eastAsiaTheme="minorEastAsia"/>
                <w:b/>
                <w:bCs/>
              </w:rPr>
              <w:t>problem.out</w:t>
            </w:r>
            <w:proofErr w:type="spellEnd"/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20 10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4</w:t>
            </w:r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53 199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0</w:t>
            </w:r>
          </w:p>
        </w:tc>
      </w:tr>
      <w:tr w:rsidR="00607424" w:rsidTr="00607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5705 145</w:t>
            </w:r>
          </w:p>
        </w:tc>
        <w:tc>
          <w:tcPr>
            <w:tcW w:w="0" w:type="auto"/>
            <w:vAlign w:val="center"/>
            <w:hideMark/>
          </w:tcPr>
          <w:p w:rsidR="00607424" w:rsidRDefault="00607424">
            <w:pPr>
              <w:pStyle w:val="HTML0"/>
            </w:pPr>
            <w:r>
              <w:t>157</w:t>
            </w:r>
          </w:p>
        </w:tc>
      </w:tr>
    </w:tbl>
    <w:p w:rsidR="00607424" w:rsidRDefault="00607424" w:rsidP="00607424">
      <w:pPr>
        <w:pStyle w:val="3"/>
      </w:pPr>
      <w:r>
        <w:t>Здати розв'язок</w:t>
      </w:r>
    </w:p>
    <w:p w:rsidR="00E505C7" w:rsidRDefault="00E505C7"/>
    <w:sectPr w:rsidR="00E50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7424"/>
    <w:rsid w:val="00607424"/>
    <w:rsid w:val="00E5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7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74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Typewriter"/>
    <w:basedOn w:val="a0"/>
    <w:uiPriority w:val="99"/>
    <w:semiHidden/>
    <w:unhideWhenUsed/>
    <w:rsid w:val="0060742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0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0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60742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0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4719</Words>
  <Characters>2691</Characters>
  <Application>Microsoft Office Word</Application>
  <DocSecurity>0</DocSecurity>
  <Lines>22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2013-02-02T08:40:00Z</dcterms:created>
  <dcterms:modified xsi:type="dcterms:W3CDTF">2013-02-02T08:42:00Z</dcterms:modified>
</cp:coreProperties>
</file>